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12" w:rsidRPr="00955501" w:rsidRDefault="00F95312" w:rsidP="00F95312">
      <w:pPr>
        <w:ind w:right="-442"/>
        <w:jc w:val="center"/>
        <w:rPr>
          <w:rFonts w:asciiTheme="minorHAnsi" w:hAnsiTheme="minorHAnsi" w:cs="Arial"/>
          <w:b/>
          <w:i/>
          <w:sz w:val="28"/>
          <w:szCs w:val="28"/>
        </w:rPr>
      </w:pPr>
      <w:r w:rsidRPr="00955501">
        <w:rPr>
          <w:rFonts w:asciiTheme="minorHAnsi" w:hAnsiTheme="minorHAnsi" w:cs="Arial"/>
          <w:b/>
          <w:i/>
          <w:sz w:val="28"/>
          <w:szCs w:val="28"/>
        </w:rPr>
        <w:t>Corso  di Laurea</w:t>
      </w:r>
      <w:r w:rsidR="00366F4C" w:rsidRPr="00955501">
        <w:rPr>
          <w:rFonts w:asciiTheme="minorHAnsi" w:hAnsiTheme="minorHAnsi" w:cs="Arial"/>
          <w:b/>
          <w:i/>
          <w:sz w:val="28"/>
          <w:szCs w:val="28"/>
        </w:rPr>
        <w:t xml:space="preserve"> Magistrale</w:t>
      </w:r>
      <w:r w:rsidRPr="00955501">
        <w:rPr>
          <w:rFonts w:asciiTheme="minorHAnsi" w:hAnsiTheme="minorHAnsi" w:cs="Arial"/>
          <w:b/>
          <w:i/>
          <w:sz w:val="28"/>
          <w:szCs w:val="28"/>
        </w:rPr>
        <w:t xml:space="preserve"> in Management Pubblico dei Sistemi Socio-Sanitari</w:t>
      </w:r>
      <w:r w:rsidRPr="00955501">
        <w:rPr>
          <w:rFonts w:asciiTheme="minorHAnsi" w:hAnsiTheme="minorHAnsi" w:cs="Arial"/>
          <w:b/>
          <w:i/>
          <w:color w:val="000000"/>
          <w:sz w:val="28"/>
          <w:szCs w:val="28"/>
        </w:rPr>
        <w:t xml:space="preserve"> </w:t>
      </w:r>
      <w:r w:rsidRPr="00955501">
        <w:rPr>
          <w:rFonts w:asciiTheme="minorHAnsi" w:hAnsiTheme="minorHAnsi" w:cs="Arial"/>
          <w:b/>
          <w:i/>
          <w:sz w:val="28"/>
          <w:szCs w:val="28"/>
        </w:rPr>
        <w:t>(LM-77)</w:t>
      </w:r>
    </w:p>
    <w:p w:rsidR="004F1DFF" w:rsidRDefault="004F1DFF" w:rsidP="00F95312">
      <w:pPr>
        <w:ind w:left="223" w:right="-20"/>
        <w:rPr>
          <w:rFonts w:ascii="Arial" w:eastAsia="Arial" w:hAnsi="Arial" w:cs="Arial"/>
          <w:sz w:val="18"/>
          <w:szCs w:val="18"/>
        </w:rPr>
      </w:pPr>
    </w:p>
    <w:p w:rsidR="004F1DFF" w:rsidRPr="00366F4C" w:rsidRDefault="004F1DFF" w:rsidP="004F1DFF">
      <w:pPr>
        <w:ind w:right="849"/>
        <w:jc w:val="both"/>
        <w:rPr>
          <w:rFonts w:asciiTheme="minorHAnsi" w:hAnsiTheme="minorHAnsi" w:cs="Arial"/>
          <w:b/>
        </w:rPr>
      </w:pPr>
      <w:r w:rsidRPr="00366F4C">
        <w:rPr>
          <w:rFonts w:asciiTheme="minorHAnsi" w:hAnsiTheme="minorHAnsi" w:cs="Arial"/>
          <w:b/>
        </w:rPr>
        <w:t>Requisiti curriculari per l’acces</w:t>
      </w:r>
      <w:bookmarkStart w:id="0" w:name="_GoBack"/>
      <w:bookmarkEnd w:id="0"/>
      <w:r w:rsidRPr="00366F4C">
        <w:rPr>
          <w:rFonts w:asciiTheme="minorHAnsi" w:hAnsiTheme="minorHAnsi" w:cs="Arial"/>
          <w:b/>
        </w:rPr>
        <w:t xml:space="preserve">so al corso </w:t>
      </w:r>
      <w:r w:rsidR="00DC6D1B" w:rsidRPr="00366F4C">
        <w:rPr>
          <w:rFonts w:asciiTheme="minorHAnsi" w:hAnsiTheme="minorHAnsi" w:cs="Arial"/>
          <w:b/>
        </w:rPr>
        <w:t>A.A. 2016/17</w:t>
      </w:r>
    </w:p>
    <w:p w:rsidR="004F1DFF" w:rsidRDefault="004F1DFF" w:rsidP="00F95312">
      <w:pPr>
        <w:ind w:left="223" w:right="-20"/>
        <w:rPr>
          <w:rFonts w:ascii="Arial" w:eastAsia="Arial" w:hAnsi="Arial" w:cs="Arial"/>
          <w:sz w:val="18"/>
          <w:szCs w:val="18"/>
        </w:rPr>
      </w:pPr>
    </w:p>
    <w:p w:rsidR="00F95312" w:rsidRDefault="00F95312" w:rsidP="00F95312">
      <w:pPr>
        <w:ind w:left="223" w:right="-20"/>
        <w:rPr>
          <w:rFonts w:asciiTheme="minorHAnsi" w:eastAsia="Arial" w:hAnsiTheme="minorHAnsi" w:cstheme="minorHAnsi"/>
          <w:w w:val="107"/>
          <w:sz w:val="20"/>
          <w:szCs w:val="20"/>
        </w:rPr>
      </w:pPr>
      <w:r w:rsidRPr="00E30F43">
        <w:rPr>
          <w:rFonts w:asciiTheme="minorHAnsi" w:eastAsia="Arial" w:hAnsiTheme="minorHAnsi" w:cstheme="minorHAnsi"/>
          <w:sz w:val="20"/>
          <w:szCs w:val="20"/>
        </w:rPr>
        <w:t>Per</w:t>
      </w:r>
      <w:r w:rsidRPr="00E30F43">
        <w:rPr>
          <w:rFonts w:asciiTheme="minorHAnsi" w:eastAsia="Arial" w:hAnsiTheme="minorHAnsi" w:cstheme="minorHAnsi"/>
          <w:spacing w:val="27"/>
          <w:sz w:val="20"/>
          <w:szCs w:val="20"/>
        </w:rPr>
        <w:t xml:space="preserve"> </w:t>
      </w:r>
      <w:r w:rsidRPr="00E30F43">
        <w:rPr>
          <w:rFonts w:asciiTheme="minorHAnsi" w:eastAsia="Arial" w:hAnsiTheme="minorHAnsi" w:cstheme="minorHAnsi"/>
          <w:w w:val="109"/>
          <w:sz w:val="20"/>
          <w:szCs w:val="20"/>
        </w:rPr>
        <w:t>l'ammissione</w:t>
      </w:r>
      <w:r w:rsidRPr="00E30F43">
        <w:rPr>
          <w:rFonts w:asciiTheme="minorHAnsi" w:eastAsia="Arial" w:hAnsiTheme="minorHAnsi" w:cstheme="minorHAnsi"/>
          <w:spacing w:val="3"/>
          <w:w w:val="109"/>
          <w:sz w:val="20"/>
          <w:szCs w:val="20"/>
        </w:rPr>
        <w:t xml:space="preserve"> </w:t>
      </w:r>
      <w:r w:rsidRPr="00E30F43">
        <w:rPr>
          <w:rFonts w:asciiTheme="minorHAnsi" w:eastAsia="Arial" w:hAnsiTheme="minorHAnsi" w:cstheme="minorHAnsi"/>
          <w:sz w:val="20"/>
          <w:szCs w:val="20"/>
        </w:rPr>
        <w:t>al</w:t>
      </w:r>
      <w:r w:rsidRPr="00E30F43">
        <w:rPr>
          <w:rFonts w:asciiTheme="minorHAnsi" w:eastAsia="Arial" w:hAnsiTheme="minorHAnsi" w:cstheme="minorHAnsi"/>
          <w:spacing w:val="4"/>
          <w:sz w:val="20"/>
          <w:szCs w:val="20"/>
        </w:rPr>
        <w:t xml:space="preserve"> </w:t>
      </w:r>
      <w:r w:rsidRPr="00E30F43">
        <w:rPr>
          <w:rFonts w:asciiTheme="minorHAnsi" w:eastAsia="Arial" w:hAnsiTheme="minorHAnsi" w:cstheme="minorHAnsi"/>
          <w:sz w:val="20"/>
          <w:szCs w:val="20"/>
        </w:rPr>
        <w:t>Corso</w:t>
      </w:r>
      <w:r w:rsidRPr="00E30F43">
        <w:rPr>
          <w:rFonts w:asciiTheme="minorHAnsi" w:eastAsia="Arial" w:hAnsiTheme="minorHAnsi" w:cstheme="minorHAnsi"/>
          <w:spacing w:val="52"/>
          <w:sz w:val="20"/>
          <w:szCs w:val="20"/>
        </w:rPr>
        <w:t xml:space="preserve"> </w:t>
      </w:r>
      <w:r w:rsidRPr="00E30F43">
        <w:rPr>
          <w:rFonts w:asciiTheme="minorHAnsi" w:eastAsia="Arial" w:hAnsiTheme="minorHAnsi" w:cstheme="minorHAnsi"/>
          <w:sz w:val="20"/>
          <w:szCs w:val="20"/>
        </w:rPr>
        <w:t>di Studio</w:t>
      </w:r>
      <w:r w:rsidRPr="00E30F43">
        <w:rPr>
          <w:rFonts w:asciiTheme="minorHAnsi" w:eastAsia="Arial" w:hAnsiTheme="minorHAnsi" w:cstheme="minorHAnsi"/>
          <w:spacing w:val="42"/>
          <w:sz w:val="20"/>
          <w:szCs w:val="20"/>
        </w:rPr>
        <w:t xml:space="preserve"> </w:t>
      </w:r>
      <w:r w:rsidRPr="00E30F43">
        <w:rPr>
          <w:rFonts w:asciiTheme="minorHAnsi" w:hAnsiTheme="minorHAnsi" w:cstheme="minorHAnsi"/>
          <w:w w:val="111"/>
          <w:sz w:val="20"/>
          <w:szCs w:val="20"/>
        </w:rPr>
        <w:t>è</w:t>
      </w:r>
      <w:r w:rsidRPr="00E30F43">
        <w:rPr>
          <w:rFonts w:asciiTheme="minorHAnsi" w:hAnsiTheme="minorHAnsi" w:cstheme="minorHAnsi"/>
          <w:spacing w:val="11"/>
          <w:w w:val="111"/>
          <w:sz w:val="20"/>
          <w:szCs w:val="20"/>
        </w:rPr>
        <w:t xml:space="preserve"> </w:t>
      </w:r>
      <w:r w:rsidRPr="00E30F43">
        <w:rPr>
          <w:rFonts w:asciiTheme="minorHAnsi" w:eastAsia="Arial" w:hAnsiTheme="minorHAnsi" w:cstheme="minorHAnsi"/>
          <w:w w:val="111"/>
          <w:sz w:val="20"/>
          <w:szCs w:val="20"/>
        </w:rPr>
        <w:t>necessario</w:t>
      </w:r>
      <w:r w:rsidRPr="00E30F43">
        <w:rPr>
          <w:rFonts w:asciiTheme="minorHAnsi" w:eastAsia="Arial" w:hAnsiTheme="minorHAnsi" w:cstheme="minorHAnsi"/>
          <w:spacing w:val="-27"/>
          <w:w w:val="111"/>
          <w:sz w:val="20"/>
          <w:szCs w:val="20"/>
        </w:rPr>
        <w:t xml:space="preserve"> </w:t>
      </w:r>
      <w:r w:rsidRPr="00E30F43">
        <w:rPr>
          <w:rFonts w:asciiTheme="minorHAnsi" w:eastAsia="Arial" w:hAnsiTheme="minorHAnsi" w:cstheme="minorHAnsi"/>
          <w:sz w:val="20"/>
          <w:szCs w:val="20"/>
        </w:rPr>
        <w:t>essere</w:t>
      </w:r>
      <w:r w:rsidRPr="00E30F43">
        <w:rPr>
          <w:rFonts w:asciiTheme="minorHAnsi" w:eastAsia="Arial" w:hAnsiTheme="minorHAnsi" w:cstheme="minorHAnsi"/>
          <w:spacing w:val="53"/>
          <w:sz w:val="20"/>
          <w:szCs w:val="20"/>
        </w:rPr>
        <w:t xml:space="preserve"> </w:t>
      </w:r>
      <w:r w:rsidRPr="00E30F43">
        <w:rPr>
          <w:rFonts w:asciiTheme="minorHAnsi" w:eastAsia="Arial" w:hAnsiTheme="minorHAnsi" w:cstheme="minorHAnsi"/>
          <w:sz w:val="20"/>
          <w:szCs w:val="20"/>
        </w:rPr>
        <w:t>in</w:t>
      </w:r>
      <w:r w:rsidRPr="00E30F43">
        <w:rPr>
          <w:rFonts w:asciiTheme="minorHAnsi" w:eastAsia="Arial" w:hAnsiTheme="minorHAnsi" w:cstheme="minorHAnsi"/>
          <w:spacing w:val="17"/>
          <w:sz w:val="20"/>
          <w:szCs w:val="20"/>
        </w:rPr>
        <w:t xml:space="preserve"> </w:t>
      </w:r>
      <w:r w:rsidRPr="00E30F43">
        <w:rPr>
          <w:rFonts w:asciiTheme="minorHAnsi" w:eastAsia="Arial" w:hAnsiTheme="minorHAnsi" w:cstheme="minorHAnsi"/>
          <w:w w:val="108"/>
          <w:sz w:val="20"/>
          <w:szCs w:val="20"/>
        </w:rPr>
        <w:t>possesso</w:t>
      </w:r>
      <w:r w:rsidRPr="00E30F43">
        <w:rPr>
          <w:rFonts w:asciiTheme="minorHAnsi" w:eastAsia="Arial" w:hAnsiTheme="minorHAnsi" w:cstheme="minorHAnsi"/>
          <w:spacing w:val="5"/>
          <w:w w:val="108"/>
          <w:sz w:val="20"/>
          <w:szCs w:val="20"/>
        </w:rPr>
        <w:t xml:space="preserve"> </w:t>
      </w:r>
      <w:r w:rsidRPr="00E30F43">
        <w:rPr>
          <w:rFonts w:asciiTheme="minorHAnsi" w:eastAsia="Arial" w:hAnsiTheme="minorHAnsi" w:cstheme="minorHAnsi"/>
          <w:sz w:val="20"/>
          <w:szCs w:val="20"/>
        </w:rPr>
        <w:t>di</w:t>
      </w:r>
      <w:r w:rsidRPr="00E30F43">
        <w:rPr>
          <w:rFonts w:asciiTheme="minorHAnsi" w:eastAsia="Arial" w:hAnsiTheme="minorHAnsi" w:cstheme="minorHAnsi"/>
          <w:spacing w:val="4"/>
          <w:sz w:val="20"/>
          <w:szCs w:val="20"/>
        </w:rPr>
        <w:t xml:space="preserve"> </w:t>
      </w:r>
      <w:r w:rsidRPr="00E30F43">
        <w:rPr>
          <w:rFonts w:asciiTheme="minorHAnsi" w:eastAsia="Arial" w:hAnsiTheme="minorHAnsi" w:cstheme="minorHAnsi"/>
          <w:sz w:val="20"/>
          <w:szCs w:val="20"/>
        </w:rPr>
        <w:t>uno</w:t>
      </w:r>
      <w:r w:rsidRPr="00E30F43">
        <w:rPr>
          <w:rFonts w:asciiTheme="minorHAnsi" w:eastAsia="Arial" w:hAnsiTheme="minorHAnsi" w:cstheme="minorHAnsi"/>
          <w:spacing w:val="26"/>
          <w:sz w:val="20"/>
          <w:szCs w:val="20"/>
        </w:rPr>
        <w:t xml:space="preserve"> </w:t>
      </w:r>
      <w:r w:rsidRPr="00E30F43">
        <w:rPr>
          <w:rFonts w:asciiTheme="minorHAnsi" w:eastAsia="Arial" w:hAnsiTheme="minorHAnsi" w:cstheme="minorHAnsi"/>
          <w:sz w:val="20"/>
          <w:szCs w:val="20"/>
        </w:rPr>
        <w:t>dei</w:t>
      </w:r>
      <w:r w:rsidRPr="00E30F43">
        <w:rPr>
          <w:rFonts w:asciiTheme="minorHAnsi" w:eastAsia="Arial" w:hAnsiTheme="minorHAnsi" w:cstheme="minorHAnsi"/>
          <w:spacing w:val="24"/>
          <w:sz w:val="20"/>
          <w:szCs w:val="20"/>
        </w:rPr>
        <w:t xml:space="preserve"> </w:t>
      </w:r>
      <w:r w:rsidRPr="00E30F43">
        <w:rPr>
          <w:rFonts w:asciiTheme="minorHAnsi" w:eastAsia="Arial" w:hAnsiTheme="minorHAnsi" w:cstheme="minorHAnsi"/>
          <w:sz w:val="20"/>
          <w:szCs w:val="20"/>
        </w:rPr>
        <w:t>seguenti</w:t>
      </w:r>
      <w:r w:rsidRPr="00E30F43">
        <w:rPr>
          <w:rFonts w:asciiTheme="minorHAnsi" w:eastAsia="Arial" w:hAnsiTheme="minorHAnsi" w:cstheme="minorHAnsi"/>
          <w:spacing w:val="53"/>
          <w:sz w:val="20"/>
          <w:szCs w:val="20"/>
        </w:rPr>
        <w:t xml:space="preserve"> </w:t>
      </w:r>
      <w:r w:rsidRPr="00E30F43">
        <w:rPr>
          <w:rFonts w:asciiTheme="minorHAnsi" w:eastAsia="Arial" w:hAnsiTheme="minorHAnsi" w:cstheme="minorHAnsi"/>
          <w:w w:val="107"/>
          <w:sz w:val="20"/>
          <w:szCs w:val="20"/>
        </w:rPr>
        <w:t>titoli:</w:t>
      </w:r>
    </w:p>
    <w:p w:rsidR="0009233C" w:rsidRPr="00E30F43" w:rsidRDefault="0009233C" w:rsidP="00F95312">
      <w:pPr>
        <w:ind w:left="223" w:right="-20"/>
        <w:rPr>
          <w:rFonts w:asciiTheme="minorHAnsi" w:eastAsia="Arial" w:hAnsiTheme="minorHAnsi" w:cstheme="minorHAnsi"/>
          <w:sz w:val="20"/>
          <w:szCs w:val="20"/>
        </w:rPr>
      </w:pPr>
    </w:p>
    <w:p w:rsidR="0009233C" w:rsidRPr="0009233C" w:rsidRDefault="00DC6D1B"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Pr>
          <w:rFonts w:asciiTheme="minorHAnsi" w:hAnsiTheme="minorHAnsi" w:cstheme="minorHAnsi"/>
          <w:sz w:val="20"/>
          <w:szCs w:val="20"/>
        </w:rPr>
        <w:t>L-18</w:t>
      </w:r>
      <w:r w:rsidR="0009233C" w:rsidRPr="0009233C">
        <w:rPr>
          <w:rFonts w:asciiTheme="minorHAnsi" w:hAnsiTheme="minorHAnsi" w:cstheme="minorHAnsi"/>
          <w:sz w:val="20"/>
          <w:szCs w:val="20"/>
        </w:rPr>
        <w:t xml:space="preserve"> Scienze dell’economia e della gestione aziendale, Classe 17 in Scienze dell’economia e della gestione aziendale</w:t>
      </w:r>
    </w:p>
    <w:p w:rsidR="0009233C" w:rsidRPr="0009233C" w:rsidRDefault="00DC6D1B"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Pr>
          <w:rFonts w:asciiTheme="minorHAnsi" w:hAnsiTheme="minorHAnsi" w:cstheme="minorHAnsi"/>
          <w:sz w:val="20"/>
          <w:szCs w:val="20"/>
        </w:rPr>
        <w:t>L-33</w:t>
      </w:r>
      <w:r w:rsidR="0009233C" w:rsidRPr="0009233C">
        <w:rPr>
          <w:rFonts w:asciiTheme="minorHAnsi" w:hAnsiTheme="minorHAnsi" w:cstheme="minorHAnsi"/>
          <w:sz w:val="20"/>
          <w:szCs w:val="20"/>
        </w:rPr>
        <w:t xml:space="preserve"> Scienze Economiche, Classe 28 in Scienze economiche</w:t>
      </w:r>
    </w:p>
    <w:p w:rsid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L-16 Scienze dell’amministrazione e dell’organizzazione, Classe 19 in Scienze dell’amministrazione</w:t>
      </w:r>
    </w:p>
    <w:p w:rsidR="00DC6D1B" w:rsidRPr="0009233C" w:rsidRDefault="00DC6D1B"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Pr>
          <w:rFonts w:asciiTheme="minorHAnsi" w:hAnsiTheme="minorHAnsi" w:cstheme="minorHAnsi"/>
          <w:sz w:val="20"/>
          <w:szCs w:val="20"/>
        </w:rPr>
        <w:t>L-36 Scienze politiche e delle relazioni internazionali, Classe 15 in Scienze politiche e delle relazioni internazionali</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L-39 Laurea in Servizio sociale, Classe 6 Scienze del Servizio sociale e normativa previgente</w:t>
      </w:r>
    </w:p>
    <w:p w:rsidR="0009233C" w:rsidRPr="0009233C" w:rsidRDefault="00DC6D1B"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Pr>
          <w:rFonts w:asciiTheme="minorHAnsi" w:hAnsiTheme="minorHAnsi" w:cstheme="minorHAnsi"/>
          <w:sz w:val="20"/>
          <w:szCs w:val="20"/>
        </w:rPr>
        <w:t>L-40</w:t>
      </w:r>
      <w:r w:rsidR="0009233C" w:rsidRPr="0009233C">
        <w:rPr>
          <w:rFonts w:asciiTheme="minorHAnsi" w:hAnsiTheme="minorHAnsi" w:cstheme="minorHAnsi"/>
          <w:sz w:val="20"/>
          <w:szCs w:val="20"/>
        </w:rPr>
        <w:t xml:space="preserve"> Sociologia, Classe 36 in Scienze Sociologiche</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L-14 Scienze dei servizi giuridici, Classe 31 in Scienze giuridiche</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L/SNT/1 Classe delle lauree in professioni sanitarie infermieristiche e professione sanitaria ostetrica</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 xml:space="preserve">L/SNT/2 Classe delle lauree i professioni sanitarie della riabilitazione </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 xml:space="preserve">L/SNT/3 Classe delle lauree in professioni sanitarie tecniche </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 xml:space="preserve">L/SNT/4 Classe delle lauree in professioni sanitarie della prevenzione </w:t>
      </w:r>
    </w:p>
    <w:p w:rsidR="0009233C" w:rsidRP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LM-41 Laurea in Medicina e Chirurgia</w:t>
      </w:r>
    </w:p>
    <w:p w:rsidR="0009233C" w:rsidRDefault="0009233C" w:rsidP="0009233C">
      <w:pPr>
        <w:numPr>
          <w:ilvl w:val="0"/>
          <w:numId w:val="4"/>
        </w:numPr>
        <w:tabs>
          <w:tab w:val="left" w:pos="357"/>
        </w:tabs>
        <w:autoSpaceDE w:val="0"/>
        <w:autoSpaceDN w:val="0"/>
        <w:adjustRightInd w:val="0"/>
        <w:spacing w:line="280" w:lineRule="exact"/>
        <w:ind w:left="357" w:hanging="357"/>
        <w:jc w:val="both"/>
        <w:rPr>
          <w:rFonts w:asciiTheme="minorHAnsi" w:hAnsiTheme="minorHAnsi" w:cstheme="minorHAnsi"/>
          <w:sz w:val="20"/>
          <w:szCs w:val="20"/>
        </w:rPr>
      </w:pPr>
      <w:r w:rsidRPr="0009233C">
        <w:rPr>
          <w:rFonts w:asciiTheme="minorHAnsi" w:hAnsiTheme="minorHAnsi" w:cstheme="minorHAnsi"/>
          <w:sz w:val="20"/>
          <w:szCs w:val="20"/>
        </w:rPr>
        <w:t>Gli ordinamenti previgenti al DM 509/99 delle lauree sopra citate</w:t>
      </w:r>
    </w:p>
    <w:p w:rsidR="00A87B4B" w:rsidRDefault="00A87B4B" w:rsidP="00A87B4B">
      <w:pPr>
        <w:tabs>
          <w:tab w:val="left" w:pos="357"/>
        </w:tabs>
        <w:autoSpaceDE w:val="0"/>
        <w:autoSpaceDN w:val="0"/>
        <w:adjustRightInd w:val="0"/>
        <w:spacing w:line="280" w:lineRule="exact"/>
        <w:ind w:left="357"/>
        <w:jc w:val="both"/>
        <w:rPr>
          <w:rFonts w:asciiTheme="minorHAnsi" w:hAnsiTheme="minorHAnsi" w:cstheme="minorHAnsi"/>
          <w:sz w:val="20"/>
          <w:szCs w:val="20"/>
        </w:rPr>
      </w:pPr>
    </w:p>
    <w:p w:rsidR="00A87B4B" w:rsidRDefault="00A87B4B" w:rsidP="00A87B4B">
      <w:pPr>
        <w:spacing w:line="280" w:lineRule="exact"/>
        <w:jc w:val="both"/>
        <w:rPr>
          <w:rFonts w:asciiTheme="minorHAnsi" w:hAnsiTheme="minorHAnsi" w:cstheme="minorHAnsi"/>
          <w:sz w:val="20"/>
          <w:szCs w:val="20"/>
        </w:rPr>
      </w:pPr>
      <w:r w:rsidRPr="0009233C">
        <w:rPr>
          <w:rFonts w:asciiTheme="minorHAnsi" w:hAnsiTheme="minorHAnsi" w:cstheme="minorHAnsi"/>
          <w:sz w:val="20"/>
          <w:szCs w:val="20"/>
        </w:rPr>
        <w:t>In casi eccezionali e adeguatamente motivati e in presenza di un curriculum particolarmente brillan</w:t>
      </w:r>
      <w:r w:rsidR="00DC6D1B">
        <w:rPr>
          <w:rFonts w:asciiTheme="minorHAnsi" w:hAnsiTheme="minorHAnsi" w:cstheme="minorHAnsi"/>
          <w:sz w:val="20"/>
          <w:szCs w:val="20"/>
        </w:rPr>
        <w:t>te, la Commissione (nominata dal Consiglio di Facoltà su proposta del Consiglio di Corso di Studio)</w:t>
      </w:r>
      <w:r w:rsidRPr="0009233C">
        <w:rPr>
          <w:rFonts w:asciiTheme="minorHAnsi" w:hAnsiTheme="minorHAnsi" w:cstheme="minorHAnsi"/>
          <w:sz w:val="20"/>
          <w:szCs w:val="20"/>
        </w:rPr>
        <w:t xml:space="preserve"> può autorizzare </w:t>
      </w:r>
      <w:r w:rsidR="00DC6D1B">
        <w:rPr>
          <w:rFonts w:asciiTheme="minorHAnsi" w:hAnsiTheme="minorHAnsi" w:cstheme="minorHAnsi"/>
          <w:sz w:val="20"/>
          <w:szCs w:val="20"/>
        </w:rPr>
        <w:t xml:space="preserve">i </w:t>
      </w:r>
      <w:r w:rsidRPr="0009233C">
        <w:rPr>
          <w:rFonts w:asciiTheme="minorHAnsi" w:hAnsiTheme="minorHAnsi" w:cstheme="minorHAnsi"/>
          <w:sz w:val="20"/>
          <w:szCs w:val="20"/>
        </w:rPr>
        <w:t xml:space="preserve">laureati non </w:t>
      </w:r>
      <w:r>
        <w:rPr>
          <w:rFonts w:asciiTheme="minorHAnsi" w:hAnsiTheme="minorHAnsi" w:cstheme="minorHAnsi"/>
          <w:sz w:val="20"/>
          <w:szCs w:val="20"/>
        </w:rPr>
        <w:t xml:space="preserve">in </w:t>
      </w:r>
      <w:r w:rsidRPr="0009233C">
        <w:rPr>
          <w:rFonts w:asciiTheme="minorHAnsi" w:hAnsiTheme="minorHAnsi" w:cstheme="minorHAnsi"/>
          <w:sz w:val="20"/>
          <w:szCs w:val="20"/>
        </w:rPr>
        <w:t xml:space="preserve">possesso dei requisiti curriculari </w:t>
      </w:r>
      <w:r w:rsidR="00DC6D1B">
        <w:rPr>
          <w:rFonts w:asciiTheme="minorHAnsi" w:hAnsiTheme="minorHAnsi" w:cstheme="minorHAnsi"/>
          <w:sz w:val="20"/>
          <w:szCs w:val="20"/>
        </w:rPr>
        <w:t xml:space="preserve">sopra indicati </w:t>
      </w:r>
      <w:r w:rsidRPr="0009233C">
        <w:rPr>
          <w:rFonts w:asciiTheme="minorHAnsi" w:hAnsiTheme="minorHAnsi" w:cstheme="minorHAnsi"/>
          <w:sz w:val="20"/>
          <w:szCs w:val="20"/>
        </w:rPr>
        <w:t>a sottoporsi alla verifi</w:t>
      </w:r>
      <w:r w:rsidR="00DC6D1B">
        <w:rPr>
          <w:rFonts w:asciiTheme="minorHAnsi" w:hAnsiTheme="minorHAnsi" w:cstheme="minorHAnsi"/>
          <w:sz w:val="20"/>
          <w:szCs w:val="20"/>
        </w:rPr>
        <w:t>ca della personale preparazione previo parere positivo del Consiglio di Corso di Studio.</w:t>
      </w:r>
    </w:p>
    <w:p w:rsidR="00DC6D1B" w:rsidRPr="0009233C" w:rsidRDefault="00DC6D1B" w:rsidP="00A87B4B">
      <w:pPr>
        <w:spacing w:line="280" w:lineRule="exact"/>
        <w:jc w:val="both"/>
        <w:rPr>
          <w:rFonts w:asciiTheme="minorHAnsi" w:hAnsiTheme="minorHAnsi" w:cstheme="minorHAnsi"/>
          <w:sz w:val="20"/>
          <w:szCs w:val="20"/>
        </w:rPr>
      </w:pPr>
      <w:r>
        <w:rPr>
          <w:rFonts w:asciiTheme="minorHAnsi" w:hAnsiTheme="minorHAnsi" w:cstheme="minorHAnsi"/>
          <w:sz w:val="20"/>
          <w:szCs w:val="20"/>
        </w:rPr>
        <w:t xml:space="preserve">L’ammissione al Corso di Laurea Magistrale </w:t>
      </w:r>
      <w:r w:rsidR="006228FE">
        <w:rPr>
          <w:rFonts w:asciiTheme="minorHAnsi" w:hAnsiTheme="minorHAnsi" w:cstheme="minorHAnsi"/>
          <w:sz w:val="20"/>
          <w:szCs w:val="20"/>
        </w:rPr>
        <w:t>è in ogni caso subordinata al superamento di tale verifica.</w:t>
      </w:r>
    </w:p>
    <w:p w:rsidR="00A87B4B" w:rsidRDefault="00A87B4B" w:rsidP="00A87B4B">
      <w:pPr>
        <w:tabs>
          <w:tab w:val="left" w:pos="357"/>
        </w:tabs>
        <w:autoSpaceDE w:val="0"/>
        <w:autoSpaceDN w:val="0"/>
        <w:adjustRightInd w:val="0"/>
        <w:spacing w:line="280" w:lineRule="exact"/>
        <w:ind w:left="357"/>
        <w:jc w:val="both"/>
        <w:rPr>
          <w:rFonts w:asciiTheme="minorHAnsi" w:hAnsiTheme="minorHAnsi" w:cstheme="minorHAnsi"/>
          <w:sz w:val="20"/>
          <w:szCs w:val="20"/>
        </w:rPr>
      </w:pPr>
    </w:p>
    <w:p w:rsidR="000C3406" w:rsidRPr="00E30F43" w:rsidRDefault="000C3406" w:rsidP="000C3406">
      <w:pPr>
        <w:spacing w:before="18" w:line="260" w:lineRule="exact"/>
        <w:rPr>
          <w:rFonts w:asciiTheme="minorHAnsi" w:hAnsiTheme="minorHAnsi" w:cstheme="minorHAnsi"/>
          <w:sz w:val="20"/>
          <w:szCs w:val="20"/>
        </w:rPr>
      </w:pPr>
    </w:p>
    <w:p w:rsidR="000C3406" w:rsidRPr="000C3406" w:rsidRDefault="000C3406" w:rsidP="000C3406">
      <w:pPr>
        <w:ind w:right="-442"/>
        <w:jc w:val="center"/>
        <w:rPr>
          <w:rFonts w:asciiTheme="minorHAnsi" w:hAnsiTheme="minorHAnsi" w:cstheme="minorHAnsi"/>
          <w:b/>
        </w:rPr>
      </w:pPr>
      <w:r w:rsidRPr="000C3406">
        <w:rPr>
          <w:rFonts w:asciiTheme="minorHAnsi" w:hAnsiTheme="minorHAnsi" w:cstheme="minorHAnsi"/>
          <w:b/>
          <w:u w:val="single"/>
        </w:rPr>
        <w:t>Accertamento requisiti curriculari e verifica della personale preparazione</w:t>
      </w:r>
    </w:p>
    <w:p w:rsidR="000C3406" w:rsidRPr="00E30F43" w:rsidRDefault="000C3406" w:rsidP="000C3406">
      <w:pPr>
        <w:ind w:right="-442"/>
        <w:rPr>
          <w:rFonts w:asciiTheme="minorHAnsi" w:hAnsiTheme="minorHAnsi" w:cstheme="min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060"/>
        <w:gridCol w:w="2525"/>
      </w:tblGrid>
      <w:tr w:rsidR="000C3406" w:rsidRPr="00E30F43" w:rsidTr="00AF0E46">
        <w:tc>
          <w:tcPr>
            <w:tcW w:w="4248" w:type="dxa"/>
            <w:shd w:val="clear" w:color="auto" w:fill="auto"/>
          </w:tcPr>
          <w:p w:rsidR="000C3406" w:rsidRPr="00E30F43" w:rsidRDefault="000C3406" w:rsidP="00AF0E46">
            <w:pPr>
              <w:rPr>
                <w:rFonts w:asciiTheme="minorHAnsi" w:hAnsiTheme="minorHAnsi" w:cstheme="minorHAnsi"/>
                <w:sz w:val="20"/>
                <w:szCs w:val="20"/>
              </w:rPr>
            </w:pPr>
            <w:r w:rsidRPr="00E30F43">
              <w:rPr>
                <w:rFonts w:asciiTheme="minorHAnsi" w:hAnsiTheme="minorHAnsi" w:cstheme="minorHAnsi"/>
                <w:b/>
                <w:sz w:val="20"/>
                <w:szCs w:val="20"/>
              </w:rPr>
              <w:t>Termini</w:t>
            </w:r>
          </w:p>
        </w:tc>
        <w:tc>
          <w:tcPr>
            <w:tcW w:w="3060" w:type="dxa"/>
            <w:shd w:val="clear" w:color="auto" w:fill="auto"/>
          </w:tcPr>
          <w:p w:rsidR="000C3406" w:rsidRPr="00E30F43" w:rsidRDefault="000C3406" w:rsidP="00AF0E46">
            <w:pPr>
              <w:jc w:val="center"/>
              <w:rPr>
                <w:rFonts w:asciiTheme="minorHAnsi" w:hAnsiTheme="minorHAnsi" w:cstheme="minorHAnsi"/>
                <w:sz w:val="20"/>
                <w:szCs w:val="20"/>
              </w:rPr>
            </w:pPr>
            <w:r w:rsidRPr="00E30F43">
              <w:rPr>
                <w:rFonts w:asciiTheme="minorHAnsi" w:hAnsiTheme="minorHAnsi" w:cstheme="minorHAnsi"/>
                <w:b/>
                <w:sz w:val="20"/>
                <w:szCs w:val="20"/>
              </w:rPr>
              <w:t>1</w:t>
            </w:r>
            <w:r w:rsidRPr="00E30F43">
              <w:rPr>
                <w:rFonts w:asciiTheme="minorHAnsi" w:hAnsiTheme="minorHAnsi" w:cstheme="minorHAnsi"/>
                <w:b/>
                <w:sz w:val="20"/>
                <w:szCs w:val="20"/>
                <w:vertAlign w:val="superscript"/>
              </w:rPr>
              <w:t>a</w:t>
            </w:r>
            <w:r>
              <w:rPr>
                <w:rFonts w:asciiTheme="minorHAnsi" w:hAnsiTheme="minorHAnsi" w:cstheme="minorHAnsi"/>
                <w:b/>
                <w:sz w:val="20"/>
                <w:szCs w:val="20"/>
              </w:rPr>
              <w:t xml:space="preserve"> verifica (settembre 2016</w:t>
            </w:r>
            <w:r w:rsidRPr="00E30F43">
              <w:rPr>
                <w:rFonts w:asciiTheme="minorHAnsi" w:hAnsiTheme="minorHAnsi" w:cstheme="minorHAnsi"/>
                <w:b/>
                <w:sz w:val="20"/>
                <w:szCs w:val="20"/>
              </w:rPr>
              <w:t>)</w:t>
            </w:r>
          </w:p>
        </w:tc>
        <w:tc>
          <w:tcPr>
            <w:tcW w:w="2525" w:type="dxa"/>
            <w:shd w:val="clear" w:color="auto" w:fill="auto"/>
          </w:tcPr>
          <w:p w:rsidR="000C3406" w:rsidRPr="00E30F43" w:rsidRDefault="000C3406" w:rsidP="00AF0E46">
            <w:pPr>
              <w:jc w:val="center"/>
              <w:rPr>
                <w:rFonts w:asciiTheme="minorHAnsi" w:hAnsiTheme="minorHAnsi" w:cstheme="minorHAnsi"/>
                <w:sz w:val="20"/>
                <w:szCs w:val="20"/>
              </w:rPr>
            </w:pPr>
            <w:r w:rsidRPr="00E30F43">
              <w:rPr>
                <w:rFonts w:asciiTheme="minorHAnsi" w:hAnsiTheme="minorHAnsi" w:cstheme="minorHAnsi"/>
                <w:b/>
                <w:sz w:val="20"/>
                <w:szCs w:val="20"/>
              </w:rPr>
              <w:t>2</w:t>
            </w:r>
            <w:r w:rsidRPr="00E30F43">
              <w:rPr>
                <w:rFonts w:asciiTheme="minorHAnsi" w:hAnsiTheme="minorHAnsi" w:cstheme="minorHAnsi"/>
                <w:b/>
                <w:sz w:val="20"/>
                <w:szCs w:val="20"/>
                <w:vertAlign w:val="superscript"/>
              </w:rPr>
              <w:t>a</w:t>
            </w:r>
            <w:r>
              <w:rPr>
                <w:rFonts w:asciiTheme="minorHAnsi" w:hAnsiTheme="minorHAnsi" w:cstheme="minorHAnsi"/>
                <w:b/>
                <w:sz w:val="20"/>
                <w:szCs w:val="20"/>
              </w:rPr>
              <w:t xml:space="preserve"> verifica (dicembre 2016</w:t>
            </w:r>
            <w:r w:rsidRPr="00E30F43">
              <w:rPr>
                <w:rFonts w:asciiTheme="minorHAnsi" w:hAnsiTheme="minorHAnsi" w:cstheme="minorHAnsi"/>
                <w:b/>
                <w:sz w:val="20"/>
                <w:szCs w:val="20"/>
              </w:rPr>
              <w:t>)</w:t>
            </w:r>
          </w:p>
        </w:tc>
      </w:tr>
      <w:tr w:rsidR="000C3406" w:rsidRPr="00E30F43" w:rsidTr="00AF0E46">
        <w:tc>
          <w:tcPr>
            <w:tcW w:w="4248" w:type="dxa"/>
            <w:shd w:val="clear" w:color="auto" w:fill="auto"/>
          </w:tcPr>
          <w:p w:rsidR="000C3406" w:rsidRPr="00E30F43" w:rsidRDefault="000C3406" w:rsidP="00AF0E46">
            <w:pPr>
              <w:rPr>
                <w:rFonts w:asciiTheme="minorHAnsi" w:hAnsiTheme="minorHAnsi" w:cstheme="minorHAnsi"/>
                <w:sz w:val="20"/>
                <w:szCs w:val="20"/>
              </w:rPr>
            </w:pPr>
            <w:r w:rsidRPr="00E30F43">
              <w:rPr>
                <w:rFonts w:asciiTheme="minorHAnsi" w:hAnsiTheme="minorHAnsi" w:cstheme="minorHAnsi"/>
                <w:sz w:val="20"/>
                <w:szCs w:val="20"/>
              </w:rPr>
              <w:t>Scadenza presentazione domande</w:t>
            </w:r>
          </w:p>
        </w:tc>
        <w:tc>
          <w:tcPr>
            <w:tcW w:w="3060"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1</w:t>
            </w:r>
            <w:r w:rsidRPr="00E30F43">
              <w:rPr>
                <w:rFonts w:asciiTheme="minorHAnsi" w:hAnsiTheme="minorHAnsi" w:cstheme="minorHAnsi"/>
                <w:sz w:val="20"/>
                <w:szCs w:val="20"/>
              </w:rPr>
              <w:t xml:space="preserve"> settembre </w:t>
            </w:r>
            <w:r w:rsidRPr="00E30F43">
              <w:rPr>
                <w:rFonts w:asciiTheme="minorHAnsi" w:hAnsiTheme="minorHAnsi" w:cstheme="minorHAnsi"/>
                <w:b/>
                <w:sz w:val="20"/>
                <w:szCs w:val="20"/>
              </w:rPr>
              <w:t>(*)</w:t>
            </w:r>
          </w:p>
        </w:tc>
        <w:tc>
          <w:tcPr>
            <w:tcW w:w="2525"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22</w:t>
            </w:r>
            <w:r w:rsidRPr="00E30F43">
              <w:rPr>
                <w:rFonts w:asciiTheme="minorHAnsi" w:hAnsiTheme="minorHAnsi" w:cstheme="minorHAnsi"/>
                <w:sz w:val="20"/>
                <w:szCs w:val="20"/>
              </w:rPr>
              <w:t xml:space="preserve"> novembre </w:t>
            </w:r>
            <w:r w:rsidRPr="00E30F43">
              <w:rPr>
                <w:rFonts w:asciiTheme="minorHAnsi" w:hAnsiTheme="minorHAnsi" w:cstheme="minorHAnsi"/>
                <w:b/>
                <w:sz w:val="20"/>
                <w:szCs w:val="20"/>
              </w:rPr>
              <w:t>(*)</w:t>
            </w:r>
          </w:p>
        </w:tc>
      </w:tr>
      <w:tr w:rsidR="000C3406" w:rsidRPr="00E30F43" w:rsidTr="00AF0E46">
        <w:tc>
          <w:tcPr>
            <w:tcW w:w="4248" w:type="dxa"/>
            <w:shd w:val="clear" w:color="auto" w:fill="auto"/>
          </w:tcPr>
          <w:p w:rsidR="000C3406" w:rsidRPr="00E30F43" w:rsidRDefault="000C3406" w:rsidP="00AF0E46">
            <w:pPr>
              <w:rPr>
                <w:rFonts w:asciiTheme="minorHAnsi" w:hAnsiTheme="minorHAnsi" w:cstheme="minorHAnsi"/>
                <w:sz w:val="20"/>
                <w:szCs w:val="20"/>
              </w:rPr>
            </w:pPr>
            <w:r w:rsidRPr="00E30F43">
              <w:rPr>
                <w:rFonts w:asciiTheme="minorHAnsi" w:hAnsiTheme="minorHAnsi" w:cstheme="minorHAnsi"/>
                <w:sz w:val="20"/>
                <w:szCs w:val="20"/>
              </w:rPr>
              <w:t>Pubblicazione esito valutazione domande (**)</w:t>
            </w:r>
          </w:p>
        </w:tc>
        <w:tc>
          <w:tcPr>
            <w:tcW w:w="3060"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12</w:t>
            </w:r>
            <w:r w:rsidRPr="00E30F43">
              <w:rPr>
                <w:rFonts w:asciiTheme="minorHAnsi" w:hAnsiTheme="minorHAnsi" w:cstheme="minorHAnsi"/>
                <w:sz w:val="20"/>
                <w:szCs w:val="20"/>
              </w:rPr>
              <w:t xml:space="preserve"> settembre</w:t>
            </w:r>
          </w:p>
        </w:tc>
        <w:tc>
          <w:tcPr>
            <w:tcW w:w="2525"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2</w:t>
            </w:r>
            <w:r w:rsidRPr="00E30F43">
              <w:rPr>
                <w:rFonts w:asciiTheme="minorHAnsi" w:hAnsiTheme="minorHAnsi" w:cstheme="minorHAnsi"/>
                <w:sz w:val="20"/>
                <w:szCs w:val="20"/>
              </w:rPr>
              <w:t xml:space="preserve">  dicembre</w:t>
            </w:r>
          </w:p>
        </w:tc>
      </w:tr>
      <w:tr w:rsidR="000C3406" w:rsidRPr="00E30F43" w:rsidTr="00AF0E46">
        <w:tc>
          <w:tcPr>
            <w:tcW w:w="4248" w:type="dxa"/>
            <w:shd w:val="clear" w:color="auto" w:fill="auto"/>
          </w:tcPr>
          <w:p w:rsidR="000C3406" w:rsidRPr="00E30F43" w:rsidRDefault="000C3406" w:rsidP="00AF0E46">
            <w:pPr>
              <w:rPr>
                <w:rFonts w:asciiTheme="minorHAnsi" w:hAnsiTheme="minorHAnsi" w:cstheme="minorHAnsi"/>
                <w:sz w:val="20"/>
                <w:szCs w:val="20"/>
              </w:rPr>
            </w:pPr>
            <w:r w:rsidRPr="00E30F43">
              <w:rPr>
                <w:rFonts w:asciiTheme="minorHAnsi" w:hAnsiTheme="minorHAnsi" w:cstheme="minorHAnsi"/>
                <w:sz w:val="20"/>
                <w:szCs w:val="20"/>
              </w:rPr>
              <w:t>Colloqui per verifica personale preparazione</w:t>
            </w:r>
          </w:p>
        </w:tc>
        <w:tc>
          <w:tcPr>
            <w:tcW w:w="3060"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14-19</w:t>
            </w:r>
            <w:r w:rsidRPr="00E30F43">
              <w:rPr>
                <w:rFonts w:asciiTheme="minorHAnsi" w:hAnsiTheme="minorHAnsi" w:cstheme="minorHAnsi"/>
                <w:sz w:val="20"/>
                <w:szCs w:val="20"/>
              </w:rPr>
              <w:t xml:space="preserve"> settembre</w:t>
            </w:r>
          </w:p>
        </w:tc>
        <w:tc>
          <w:tcPr>
            <w:tcW w:w="2525"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5-12</w:t>
            </w:r>
            <w:r w:rsidRPr="00E30F43">
              <w:rPr>
                <w:rFonts w:asciiTheme="minorHAnsi" w:hAnsiTheme="minorHAnsi" w:cstheme="minorHAnsi"/>
                <w:sz w:val="20"/>
                <w:szCs w:val="20"/>
              </w:rPr>
              <w:t xml:space="preserve"> dicembre</w:t>
            </w:r>
          </w:p>
        </w:tc>
      </w:tr>
      <w:tr w:rsidR="000C3406" w:rsidRPr="00E30F43" w:rsidTr="00AF0E46">
        <w:tc>
          <w:tcPr>
            <w:tcW w:w="4248" w:type="dxa"/>
            <w:shd w:val="clear" w:color="auto" w:fill="auto"/>
          </w:tcPr>
          <w:p w:rsidR="000C3406" w:rsidRPr="00E30F43" w:rsidRDefault="000C3406" w:rsidP="00AF0E46">
            <w:pPr>
              <w:rPr>
                <w:rFonts w:asciiTheme="minorHAnsi" w:hAnsiTheme="minorHAnsi" w:cstheme="minorHAnsi"/>
                <w:sz w:val="20"/>
                <w:szCs w:val="20"/>
              </w:rPr>
            </w:pPr>
            <w:r w:rsidRPr="00E30F43">
              <w:rPr>
                <w:rFonts w:asciiTheme="minorHAnsi" w:hAnsiTheme="minorHAnsi" w:cstheme="minorHAnsi"/>
                <w:sz w:val="20"/>
                <w:szCs w:val="20"/>
              </w:rPr>
              <w:t>Pubblicazione elenco degli idonei  (**)</w:t>
            </w:r>
          </w:p>
        </w:tc>
        <w:tc>
          <w:tcPr>
            <w:tcW w:w="3060" w:type="dxa"/>
            <w:shd w:val="clear" w:color="auto" w:fill="auto"/>
          </w:tcPr>
          <w:p w:rsidR="000C3406" w:rsidRPr="00E30F43" w:rsidRDefault="000C3406" w:rsidP="00AF0E46">
            <w:pPr>
              <w:jc w:val="center"/>
              <w:rPr>
                <w:rFonts w:asciiTheme="minorHAnsi" w:hAnsiTheme="minorHAnsi" w:cstheme="minorHAnsi"/>
                <w:sz w:val="20"/>
                <w:szCs w:val="20"/>
              </w:rPr>
            </w:pPr>
            <w:r>
              <w:rPr>
                <w:rFonts w:asciiTheme="minorHAnsi" w:hAnsiTheme="minorHAnsi" w:cstheme="minorHAnsi"/>
                <w:sz w:val="20"/>
                <w:szCs w:val="20"/>
              </w:rPr>
              <w:t>21</w:t>
            </w:r>
            <w:r w:rsidRPr="00E30F43">
              <w:rPr>
                <w:rFonts w:asciiTheme="minorHAnsi" w:hAnsiTheme="minorHAnsi" w:cstheme="minorHAnsi"/>
                <w:sz w:val="20"/>
                <w:szCs w:val="20"/>
              </w:rPr>
              <w:t xml:space="preserve"> settembre</w:t>
            </w:r>
          </w:p>
        </w:tc>
        <w:tc>
          <w:tcPr>
            <w:tcW w:w="2525" w:type="dxa"/>
            <w:shd w:val="clear" w:color="auto" w:fill="auto"/>
          </w:tcPr>
          <w:p w:rsidR="000C3406" w:rsidRPr="00E30F43" w:rsidRDefault="000C3406" w:rsidP="00AF0E46">
            <w:pPr>
              <w:jc w:val="center"/>
              <w:rPr>
                <w:rFonts w:asciiTheme="minorHAnsi" w:hAnsiTheme="minorHAnsi" w:cstheme="minorHAnsi"/>
                <w:sz w:val="20"/>
                <w:szCs w:val="20"/>
              </w:rPr>
            </w:pPr>
            <w:r w:rsidRPr="00E30F43">
              <w:rPr>
                <w:rFonts w:asciiTheme="minorHAnsi" w:hAnsiTheme="minorHAnsi" w:cstheme="minorHAnsi"/>
                <w:sz w:val="20"/>
                <w:szCs w:val="20"/>
              </w:rPr>
              <w:t>14 dicembre</w:t>
            </w:r>
          </w:p>
        </w:tc>
      </w:tr>
    </w:tbl>
    <w:p w:rsidR="000C3406" w:rsidRPr="00E30F43" w:rsidRDefault="000C3406" w:rsidP="000C3406">
      <w:pPr>
        <w:ind w:right="-442"/>
        <w:rPr>
          <w:rFonts w:asciiTheme="minorHAnsi" w:hAnsiTheme="minorHAnsi" w:cstheme="minorHAnsi"/>
          <w:b/>
          <w:sz w:val="20"/>
          <w:szCs w:val="20"/>
        </w:rPr>
      </w:pPr>
      <w:r w:rsidRPr="00E30F43">
        <w:rPr>
          <w:rFonts w:asciiTheme="minorHAnsi" w:hAnsiTheme="minorHAnsi" w:cstheme="minorHAnsi"/>
          <w:b/>
          <w:sz w:val="20"/>
          <w:szCs w:val="20"/>
        </w:rPr>
        <w:t xml:space="preserve">(*) vedi norme di ammissione                      (**) pubblicazione nel sito della Facoltà </w:t>
      </w:r>
    </w:p>
    <w:p w:rsidR="000C3406" w:rsidRPr="00E30F43" w:rsidRDefault="000C3406" w:rsidP="000C3406">
      <w:pPr>
        <w:ind w:right="-442"/>
        <w:rPr>
          <w:rFonts w:asciiTheme="minorHAnsi" w:hAnsiTheme="minorHAnsi" w:cstheme="minorHAnsi"/>
          <w:sz w:val="20"/>
          <w:szCs w:val="20"/>
        </w:rPr>
      </w:pPr>
    </w:p>
    <w:p w:rsidR="000C3406" w:rsidRPr="00E30F43" w:rsidRDefault="000C3406" w:rsidP="000C3406">
      <w:pPr>
        <w:ind w:right="-442"/>
        <w:jc w:val="both"/>
        <w:rPr>
          <w:rFonts w:asciiTheme="minorHAnsi" w:hAnsiTheme="minorHAnsi" w:cstheme="minorHAnsi"/>
          <w:sz w:val="20"/>
          <w:szCs w:val="20"/>
        </w:rPr>
      </w:pPr>
      <w:r w:rsidRPr="00E30F43">
        <w:rPr>
          <w:rFonts w:asciiTheme="minorHAnsi" w:hAnsiTheme="minorHAnsi" w:cstheme="minorHAnsi"/>
          <w:sz w:val="20"/>
          <w:szCs w:val="20"/>
        </w:rPr>
        <w:t>Alla seconda verifica prevista nel mese di dicembre possono partecipare soltanto i candidati che non abbiano partecipato alla prima.</w:t>
      </w:r>
    </w:p>
    <w:p w:rsidR="000C3406" w:rsidRPr="0009233C" w:rsidRDefault="000C3406" w:rsidP="00A87B4B">
      <w:pPr>
        <w:tabs>
          <w:tab w:val="left" w:pos="357"/>
        </w:tabs>
        <w:autoSpaceDE w:val="0"/>
        <w:autoSpaceDN w:val="0"/>
        <w:adjustRightInd w:val="0"/>
        <w:spacing w:line="280" w:lineRule="exact"/>
        <w:ind w:left="357"/>
        <w:jc w:val="both"/>
        <w:rPr>
          <w:rFonts w:asciiTheme="minorHAnsi" w:hAnsiTheme="minorHAnsi" w:cstheme="minorHAnsi"/>
          <w:sz w:val="20"/>
          <w:szCs w:val="20"/>
        </w:rPr>
      </w:pPr>
    </w:p>
    <w:p w:rsidR="0009233C" w:rsidRPr="000C3406" w:rsidRDefault="0009233C" w:rsidP="0009233C">
      <w:pPr>
        <w:spacing w:line="280" w:lineRule="exact"/>
        <w:ind w:right="-442"/>
        <w:jc w:val="both"/>
        <w:rPr>
          <w:rFonts w:asciiTheme="minorHAnsi" w:hAnsiTheme="minorHAnsi" w:cstheme="minorHAnsi"/>
        </w:rPr>
      </w:pPr>
      <w:r w:rsidRPr="000C3406">
        <w:rPr>
          <w:rFonts w:asciiTheme="minorHAnsi" w:hAnsiTheme="minorHAnsi" w:cstheme="minorHAnsi"/>
          <w:b/>
        </w:rPr>
        <w:t>Materie oggetto della verifica della personale preparazione</w:t>
      </w:r>
    </w:p>
    <w:p w:rsidR="000C3406" w:rsidRDefault="000C3406" w:rsidP="000C3406">
      <w:pPr>
        <w:tabs>
          <w:tab w:val="left" w:pos="142"/>
          <w:tab w:val="left" w:pos="357"/>
          <w:tab w:val="left" w:pos="720"/>
        </w:tabs>
        <w:spacing w:line="280" w:lineRule="exact"/>
        <w:jc w:val="both"/>
        <w:outlineLvl w:val="0"/>
        <w:rPr>
          <w:rFonts w:asciiTheme="minorHAnsi" w:hAnsiTheme="minorHAnsi"/>
          <w:sz w:val="20"/>
          <w:szCs w:val="20"/>
        </w:rPr>
      </w:pPr>
      <w:r w:rsidRPr="000C3406">
        <w:rPr>
          <w:rFonts w:asciiTheme="minorHAnsi" w:hAnsiTheme="minorHAnsi"/>
          <w:sz w:val="20"/>
          <w:szCs w:val="20"/>
        </w:rPr>
        <w:t xml:space="preserve">Nella verifica della personale preparazione e nella formulazione del conseguente giudizio di idoneità, la Commissione valuterà, in particolare, le conoscenze in almeno uno negli insegnamenti di seguito indicati </w:t>
      </w:r>
      <w:r w:rsidR="006260DE">
        <w:rPr>
          <w:rFonts w:asciiTheme="minorHAnsi" w:hAnsiTheme="minorHAnsi"/>
          <w:sz w:val="20"/>
          <w:szCs w:val="20"/>
        </w:rPr>
        <w:t>(*):</w:t>
      </w:r>
    </w:p>
    <w:p w:rsidR="006260DE" w:rsidRPr="006260DE" w:rsidRDefault="006260DE" w:rsidP="000C3406">
      <w:pPr>
        <w:tabs>
          <w:tab w:val="left" w:pos="142"/>
          <w:tab w:val="left" w:pos="357"/>
          <w:tab w:val="left" w:pos="720"/>
        </w:tabs>
        <w:spacing w:line="280" w:lineRule="exact"/>
        <w:jc w:val="both"/>
        <w:outlineLvl w:val="0"/>
        <w:rPr>
          <w:rFonts w:asciiTheme="minorHAnsi" w:hAnsiTheme="minorHAnsi"/>
          <w:sz w:val="20"/>
          <w:szCs w:val="20"/>
        </w:rPr>
      </w:pP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i/>
          <w:sz w:val="20"/>
          <w:szCs w:val="20"/>
        </w:rPr>
        <w:t>Per chi è in possesso della laurea triennale ex D.M. 509/99</w:t>
      </w:r>
      <w:r w:rsidRPr="006260DE">
        <w:rPr>
          <w:rFonts w:asciiTheme="minorHAnsi" w:hAnsiTheme="minorHAnsi"/>
          <w:sz w:val="20"/>
          <w:szCs w:val="20"/>
        </w:rPr>
        <w:t xml:space="preserve"> (per esempio, economia e amministrazione delle imprese, economia e commercio, economia e finanza, economia, mercati e gestione d’impresa):</w:t>
      </w: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sz w:val="20"/>
          <w:szCs w:val="20"/>
        </w:rPr>
        <w:t>Programmazione e controllo (o Metodologie e determinazioni quantitative d’azienda), Organizzazione e gestione delle risorse umane, Le metodologie d’intervento nel servizio sociale.</w:t>
      </w:r>
    </w:p>
    <w:p w:rsidR="006260DE" w:rsidRPr="006260DE" w:rsidRDefault="006260DE" w:rsidP="006260DE">
      <w:pPr>
        <w:tabs>
          <w:tab w:val="left" w:pos="142"/>
          <w:tab w:val="left" w:pos="720"/>
        </w:tabs>
        <w:spacing w:line="280" w:lineRule="exact"/>
        <w:ind w:left="142"/>
        <w:jc w:val="both"/>
        <w:outlineLvl w:val="0"/>
        <w:rPr>
          <w:rFonts w:asciiTheme="minorHAnsi" w:hAnsiTheme="minorHAnsi"/>
          <w:sz w:val="20"/>
          <w:szCs w:val="20"/>
        </w:rPr>
      </w:pP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i/>
          <w:sz w:val="20"/>
          <w:szCs w:val="20"/>
        </w:rPr>
        <w:t>Per chi è in possesso della laurea triennale ex D.M. 270/2004</w:t>
      </w:r>
      <w:r w:rsidRPr="006260DE">
        <w:rPr>
          <w:rFonts w:asciiTheme="minorHAnsi" w:hAnsiTheme="minorHAnsi"/>
          <w:sz w:val="20"/>
          <w:szCs w:val="20"/>
        </w:rPr>
        <w:t xml:space="preserve"> (per esempio, Economia e commercio sede Ancona o San Benedetto):</w:t>
      </w: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sz w:val="20"/>
          <w:szCs w:val="20"/>
        </w:rPr>
        <w:t>Organizzazione e gestione delle risorse umane, Programmazione e controllo (1° e 2° modulo), Le metodologie d’intervento nel servizio sociale.</w:t>
      </w:r>
    </w:p>
    <w:p w:rsidR="000C3406" w:rsidRDefault="000C3406" w:rsidP="0009233C">
      <w:pPr>
        <w:tabs>
          <w:tab w:val="left" w:pos="357"/>
          <w:tab w:val="left" w:pos="720"/>
        </w:tabs>
        <w:spacing w:line="280" w:lineRule="exact"/>
        <w:jc w:val="both"/>
        <w:outlineLvl w:val="0"/>
        <w:rPr>
          <w:rFonts w:asciiTheme="minorHAnsi" w:hAnsiTheme="minorHAnsi" w:cstheme="minorHAnsi"/>
          <w:sz w:val="20"/>
          <w:szCs w:val="20"/>
        </w:rPr>
      </w:pPr>
    </w:p>
    <w:p w:rsidR="006260DE" w:rsidRPr="006260DE" w:rsidRDefault="006260DE" w:rsidP="006260DE">
      <w:pPr>
        <w:tabs>
          <w:tab w:val="left" w:pos="142"/>
        </w:tabs>
        <w:autoSpaceDN w:val="0"/>
        <w:adjustRightInd w:val="0"/>
        <w:ind w:left="142"/>
        <w:jc w:val="both"/>
        <w:rPr>
          <w:rFonts w:asciiTheme="minorHAnsi" w:hAnsiTheme="minorHAnsi"/>
          <w:color w:val="000000"/>
          <w:sz w:val="20"/>
          <w:szCs w:val="20"/>
        </w:rPr>
      </w:pPr>
      <w:r w:rsidRPr="006260DE">
        <w:rPr>
          <w:rFonts w:asciiTheme="minorHAnsi" w:hAnsiTheme="minorHAnsi"/>
          <w:i/>
          <w:sz w:val="20"/>
          <w:szCs w:val="20"/>
        </w:rPr>
        <w:t xml:space="preserve">Per chi è in possesso della </w:t>
      </w:r>
      <w:r w:rsidRPr="006260DE">
        <w:rPr>
          <w:rFonts w:asciiTheme="minorHAnsi" w:hAnsiTheme="minorHAnsi"/>
          <w:i/>
          <w:color w:val="000000"/>
          <w:sz w:val="20"/>
          <w:szCs w:val="20"/>
        </w:rPr>
        <w:t>Laurea in Servizio sociale, Classe 6, e normativa previgente</w:t>
      </w:r>
      <w:r w:rsidRPr="006260DE">
        <w:rPr>
          <w:rFonts w:asciiTheme="minorHAnsi" w:hAnsiTheme="minorHAnsi"/>
          <w:color w:val="000000"/>
          <w:sz w:val="20"/>
          <w:szCs w:val="20"/>
        </w:rPr>
        <w:t>:</w:t>
      </w: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sz w:val="20"/>
          <w:szCs w:val="20"/>
        </w:rPr>
        <w:t>Le metodologie d’intervento nel servizio sociale (per esempio Metodi e tecniche del servizio sociale, organizzazione dei servizi sociali)</w:t>
      </w:r>
    </w:p>
    <w:p w:rsidR="006260DE" w:rsidRPr="006260DE" w:rsidRDefault="006260DE" w:rsidP="006260DE">
      <w:pPr>
        <w:tabs>
          <w:tab w:val="left" w:pos="142"/>
          <w:tab w:val="left" w:pos="357"/>
          <w:tab w:val="left" w:pos="720"/>
        </w:tabs>
        <w:spacing w:line="280" w:lineRule="exact"/>
        <w:ind w:left="142"/>
        <w:jc w:val="both"/>
        <w:outlineLvl w:val="0"/>
        <w:rPr>
          <w:rFonts w:asciiTheme="minorHAnsi" w:hAnsiTheme="minorHAnsi"/>
          <w:sz w:val="20"/>
          <w:szCs w:val="20"/>
        </w:rPr>
      </w:pPr>
      <w:r w:rsidRPr="006260DE">
        <w:rPr>
          <w:rFonts w:asciiTheme="minorHAnsi" w:hAnsiTheme="minorHAnsi"/>
          <w:sz w:val="20"/>
          <w:szCs w:val="20"/>
        </w:rPr>
        <w:t>Per la verifica dei requisiti linguistici, la commissione accerta il possesso di tali requisiti da parte del candidato mediante un apposito colloquio.</w:t>
      </w:r>
    </w:p>
    <w:p w:rsidR="006260DE" w:rsidRPr="004E01C3" w:rsidRDefault="006260DE" w:rsidP="006260DE">
      <w:pPr>
        <w:tabs>
          <w:tab w:val="left" w:pos="720"/>
        </w:tabs>
        <w:ind w:left="720" w:right="-442" w:hanging="360"/>
        <w:jc w:val="both"/>
        <w:outlineLvl w:val="0"/>
        <w:rPr>
          <w:sz w:val="22"/>
          <w:szCs w:val="22"/>
        </w:rPr>
      </w:pPr>
    </w:p>
    <w:p w:rsidR="006260DE" w:rsidRPr="006260DE" w:rsidRDefault="006260DE" w:rsidP="006260DE">
      <w:pPr>
        <w:tabs>
          <w:tab w:val="left" w:pos="357"/>
        </w:tabs>
        <w:autoSpaceDN w:val="0"/>
        <w:adjustRightInd w:val="0"/>
        <w:ind w:left="142"/>
        <w:jc w:val="both"/>
        <w:rPr>
          <w:rFonts w:asciiTheme="minorHAnsi" w:hAnsiTheme="minorHAnsi"/>
          <w:sz w:val="20"/>
          <w:szCs w:val="20"/>
        </w:rPr>
      </w:pPr>
      <w:r w:rsidRPr="006260DE">
        <w:rPr>
          <w:rFonts w:asciiTheme="minorHAnsi" w:hAnsiTheme="minorHAnsi"/>
          <w:sz w:val="20"/>
          <w:szCs w:val="20"/>
        </w:rPr>
        <w:lastRenderedPageBreak/>
        <w:t xml:space="preserve">(*) Gli studenti che dimostrino di aver già sostenuto esami in almeno uno degli insegnamenti indicati saranno ammessi in modo diretto. Quanti debbono invece sostenere il colloquio di verifica </w:t>
      </w:r>
      <w:r>
        <w:rPr>
          <w:rFonts w:asciiTheme="minorHAnsi" w:hAnsiTheme="minorHAnsi"/>
          <w:sz w:val="20"/>
          <w:szCs w:val="20"/>
        </w:rPr>
        <w:t xml:space="preserve">della personale preparazione </w:t>
      </w:r>
      <w:r w:rsidRPr="006260DE">
        <w:rPr>
          <w:rFonts w:asciiTheme="minorHAnsi" w:hAnsiTheme="minorHAnsi"/>
          <w:sz w:val="20"/>
          <w:szCs w:val="20"/>
        </w:rPr>
        <w:t>possono rivolgersi al coordinatore del corso di laurea, Prof. Luca del Bene (</w:t>
      </w:r>
      <w:hyperlink r:id="rId7" w:history="1">
        <w:r w:rsidRPr="006260DE">
          <w:rPr>
            <w:rStyle w:val="Collegamentoipertestuale"/>
            <w:rFonts w:asciiTheme="minorHAnsi" w:hAnsiTheme="minorHAnsi"/>
            <w:sz w:val="20"/>
            <w:szCs w:val="20"/>
          </w:rPr>
          <w:t>l.delbene@univpm.it</w:t>
        </w:r>
      </w:hyperlink>
      <w:r w:rsidRPr="006260DE">
        <w:rPr>
          <w:rStyle w:val="Collegamentoipertestuale"/>
          <w:rFonts w:asciiTheme="minorHAnsi" w:hAnsiTheme="minorHAnsi"/>
          <w:sz w:val="20"/>
          <w:szCs w:val="20"/>
        </w:rPr>
        <w:t>)</w:t>
      </w:r>
      <w:r w:rsidRPr="006260DE">
        <w:rPr>
          <w:rFonts w:asciiTheme="minorHAnsi" w:hAnsiTheme="minorHAnsi"/>
          <w:sz w:val="20"/>
          <w:szCs w:val="20"/>
        </w:rPr>
        <w:t xml:space="preserve"> o alla prof.ssa Carla Moretti (c.moretti@univpm.it) per indicazioni sui contenuti e sulle modalità di preparazione. Il colloquio è teso altresì a verificare gli aspetti motivazionali di scelta del Corso di studio.</w:t>
      </w:r>
    </w:p>
    <w:p w:rsidR="006260DE" w:rsidRPr="006260DE" w:rsidRDefault="006260DE" w:rsidP="0009233C">
      <w:pPr>
        <w:tabs>
          <w:tab w:val="left" w:pos="357"/>
          <w:tab w:val="left" w:pos="720"/>
        </w:tabs>
        <w:spacing w:line="280" w:lineRule="exact"/>
        <w:jc w:val="both"/>
        <w:outlineLvl w:val="0"/>
        <w:rPr>
          <w:rFonts w:asciiTheme="minorHAnsi" w:hAnsiTheme="minorHAnsi" w:cstheme="minorHAnsi"/>
          <w:sz w:val="20"/>
          <w:szCs w:val="20"/>
        </w:rPr>
      </w:pPr>
    </w:p>
    <w:p w:rsidR="0009233C" w:rsidRPr="0009233C" w:rsidRDefault="00A87B4B" w:rsidP="0009233C">
      <w:pPr>
        <w:spacing w:line="280" w:lineRule="exact"/>
        <w:jc w:val="both"/>
        <w:rPr>
          <w:rFonts w:asciiTheme="minorHAnsi" w:hAnsiTheme="minorHAnsi" w:cstheme="minorHAnsi"/>
          <w:sz w:val="20"/>
          <w:szCs w:val="20"/>
        </w:rPr>
      </w:pPr>
      <w:r>
        <w:rPr>
          <w:rFonts w:asciiTheme="minorHAnsi" w:hAnsiTheme="minorHAnsi" w:cstheme="minorHAnsi"/>
          <w:sz w:val="20"/>
          <w:szCs w:val="20"/>
        </w:rPr>
        <w:t>P</w:t>
      </w:r>
      <w:r w:rsidR="0009233C" w:rsidRPr="0009233C">
        <w:rPr>
          <w:rFonts w:asciiTheme="minorHAnsi" w:hAnsiTheme="minorHAnsi" w:cstheme="minorHAnsi"/>
          <w:sz w:val="20"/>
          <w:szCs w:val="20"/>
        </w:rPr>
        <w:t>er quanto concerne le materie oggetto del colloquio si fa riferimento alla denominazione usata nell’Università Politecnica delle Marche. Sono considerati equivalenti anche insegnamenti con denominazioni diverse, purché vi sia elevata identità nei contenuti.</w:t>
      </w:r>
    </w:p>
    <w:p w:rsidR="0009233C" w:rsidRPr="0009233C" w:rsidRDefault="0009233C" w:rsidP="0009233C">
      <w:pPr>
        <w:spacing w:line="280" w:lineRule="exact"/>
        <w:jc w:val="both"/>
        <w:rPr>
          <w:rFonts w:asciiTheme="minorHAnsi" w:hAnsiTheme="minorHAnsi" w:cstheme="minorHAnsi"/>
          <w:sz w:val="20"/>
          <w:szCs w:val="20"/>
        </w:rPr>
      </w:pPr>
    </w:p>
    <w:p w:rsidR="006260DE" w:rsidRDefault="006260DE" w:rsidP="004F1DFF">
      <w:pPr>
        <w:ind w:right="-442"/>
        <w:jc w:val="center"/>
        <w:rPr>
          <w:rFonts w:ascii="Arial" w:hAnsi="Arial" w:cs="Arial"/>
          <w:b/>
          <w:caps/>
          <w:sz w:val="22"/>
          <w:szCs w:val="22"/>
        </w:rPr>
      </w:pPr>
    </w:p>
    <w:p w:rsidR="004F1DFF" w:rsidRPr="00F168A3" w:rsidRDefault="004F1DFF" w:rsidP="004F1DFF">
      <w:pPr>
        <w:ind w:right="-442"/>
        <w:jc w:val="center"/>
        <w:rPr>
          <w:rFonts w:ascii="Arial" w:hAnsi="Arial" w:cs="Arial"/>
          <w:b/>
          <w:caps/>
          <w:sz w:val="22"/>
          <w:szCs w:val="22"/>
        </w:rPr>
      </w:pPr>
      <w:r w:rsidRPr="00F168A3">
        <w:rPr>
          <w:rFonts w:ascii="Arial" w:hAnsi="Arial" w:cs="Arial"/>
          <w:b/>
          <w:caps/>
          <w:sz w:val="22"/>
          <w:szCs w:val="22"/>
        </w:rPr>
        <w:t>Passaggi DI CORSO</w:t>
      </w:r>
      <w:r>
        <w:rPr>
          <w:rFonts w:ascii="Arial" w:hAnsi="Arial" w:cs="Arial"/>
          <w:b/>
          <w:caps/>
          <w:sz w:val="22"/>
          <w:szCs w:val="22"/>
        </w:rPr>
        <w:t xml:space="preserve"> (</w:t>
      </w:r>
      <w:r w:rsidRPr="00F168A3">
        <w:rPr>
          <w:rFonts w:ascii="Arial" w:hAnsi="Arial" w:cs="Arial"/>
          <w:b/>
          <w:caps/>
          <w:sz w:val="22"/>
          <w:szCs w:val="22"/>
        </w:rPr>
        <w:t>immatricolati PRIMA DEll’A.A. 201</w:t>
      </w:r>
      <w:r w:rsidR="006260DE">
        <w:rPr>
          <w:rFonts w:ascii="Arial" w:hAnsi="Arial" w:cs="Arial"/>
          <w:b/>
          <w:caps/>
          <w:sz w:val="22"/>
          <w:szCs w:val="22"/>
        </w:rPr>
        <w:t>6</w:t>
      </w:r>
      <w:r w:rsidRPr="00F168A3">
        <w:rPr>
          <w:rFonts w:ascii="Arial" w:hAnsi="Arial" w:cs="Arial"/>
          <w:b/>
          <w:caps/>
          <w:sz w:val="22"/>
          <w:szCs w:val="22"/>
        </w:rPr>
        <w:t>/1</w:t>
      </w:r>
      <w:r w:rsidR="006260DE">
        <w:rPr>
          <w:rFonts w:ascii="Arial" w:hAnsi="Arial" w:cs="Arial"/>
          <w:b/>
          <w:caps/>
          <w:sz w:val="22"/>
          <w:szCs w:val="22"/>
        </w:rPr>
        <w:t>7</w:t>
      </w:r>
      <w:r>
        <w:rPr>
          <w:rFonts w:ascii="Arial" w:hAnsi="Arial" w:cs="Arial"/>
          <w:b/>
          <w:caps/>
          <w:sz w:val="22"/>
          <w:szCs w:val="22"/>
        </w:rPr>
        <w:t>)</w:t>
      </w:r>
    </w:p>
    <w:p w:rsidR="004F1DFF" w:rsidRPr="00F168A3" w:rsidRDefault="004F1DFF" w:rsidP="004F1DFF">
      <w:pPr>
        <w:ind w:right="-442"/>
        <w:jc w:val="both"/>
        <w:rPr>
          <w:rFonts w:ascii="Arial" w:hAnsi="Arial" w:cs="Arial"/>
          <w:sz w:val="22"/>
          <w:szCs w:val="22"/>
        </w:rPr>
      </w:pPr>
    </w:p>
    <w:p w:rsidR="004F1DFF" w:rsidRPr="00E30F43" w:rsidRDefault="004F1DFF" w:rsidP="004F1DFF">
      <w:pPr>
        <w:jc w:val="both"/>
        <w:rPr>
          <w:rFonts w:ascii="Calibri" w:hAnsi="Calibri" w:cs="Arial"/>
          <w:b/>
          <w:sz w:val="20"/>
          <w:szCs w:val="20"/>
        </w:rPr>
      </w:pPr>
      <w:r w:rsidRPr="00E30F43">
        <w:rPr>
          <w:rFonts w:ascii="Calibri" w:hAnsi="Calibri" w:cs="Arial"/>
          <w:sz w:val="20"/>
          <w:szCs w:val="20"/>
        </w:rPr>
        <w:t>Il passaggio è possibile previa verifica da parte delle Commissioni preposte.</w:t>
      </w:r>
    </w:p>
    <w:p w:rsidR="004F1DFF" w:rsidRPr="00E30F43" w:rsidRDefault="004F1DFF" w:rsidP="004F1DFF">
      <w:pPr>
        <w:ind w:right="-442"/>
        <w:jc w:val="both"/>
        <w:rPr>
          <w:rFonts w:ascii="Calibri" w:hAnsi="Calibri" w:cs="Arial"/>
          <w:sz w:val="20"/>
          <w:szCs w:val="20"/>
        </w:rPr>
      </w:pPr>
      <w:r w:rsidRPr="00E30F43">
        <w:rPr>
          <w:rFonts w:ascii="Calibri" w:hAnsi="Calibri" w:cs="Arial"/>
          <w:sz w:val="20"/>
          <w:szCs w:val="20"/>
        </w:rPr>
        <w:t>Gli interessati debbono presentare domanda di passaggio su modulo predisposto.</w:t>
      </w:r>
    </w:p>
    <w:p w:rsidR="004F1DFF" w:rsidRPr="00E30F43" w:rsidRDefault="006260DE" w:rsidP="004F1DFF">
      <w:pPr>
        <w:spacing w:line="280" w:lineRule="exact"/>
        <w:jc w:val="both"/>
        <w:rPr>
          <w:rFonts w:ascii="Calibri" w:hAnsi="Calibri" w:cs="Arial"/>
          <w:sz w:val="20"/>
          <w:szCs w:val="20"/>
        </w:rPr>
      </w:pPr>
      <w:r>
        <w:rPr>
          <w:rFonts w:ascii="Calibri" w:hAnsi="Calibri" w:cs="Arial"/>
          <w:sz w:val="20"/>
          <w:szCs w:val="20"/>
        </w:rPr>
        <w:t>Le domande presentate entro il 1</w:t>
      </w:r>
      <w:r w:rsidR="004F1DFF" w:rsidRPr="00E30F43">
        <w:rPr>
          <w:rFonts w:ascii="Calibri" w:hAnsi="Calibri" w:cs="Arial"/>
          <w:sz w:val="20"/>
          <w:szCs w:val="20"/>
        </w:rPr>
        <w:t xml:space="preserve"> settembre saranno esaminate dalla Commissione entro il 1</w:t>
      </w:r>
      <w:r>
        <w:rPr>
          <w:rFonts w:ascii="Calibri" w:hAnsi="Calibri" w:cs="Arial"/>
          <w:sz w:val="20"/>
          <w:szCs w:val="20"/>
        </w:rPr>
        <w:t>2</w:t>
      </w:r>
      <w:r w:rsidR="004F1DFF" w:rsidRPr="00E30F43">
        <w:rPr>
          <w:rFonts w:ascii="Calibri" w:hAnsi="Calibri" w:cs="Arial"/>
          <w:sz w:val="20"/>
          <w:szCs w:val="20"/>
        </w:rPr>
        <w:t xml:space="preserve"> settembre.</w:t>
      </w:r>
    </w:p>
    <w:p w:rsidR="00F95312" w:rsidRPr="00630ABF" w:rsidRDefault="004F1DFF" w:rsidP="00D26E41">
      <w:pPr>
        <w:spacing w:line="280" w:lineRule="exact"/>
        <w:jc w:val="both"/>
        <w:rPr>
          <w:rFonts w:ascii="Calibri" w:hAnsi="Calibri" w:cs="Arial"/>
          <w:b/>
          <w:sz w:val="20"/>
          <w:szCs w:val="20"/>
        </w:rPr>
      </w:pPr>
      <w:r w:rsidRPr="00E30F43">
        <w:rPr>
          <w:rFonts w:ascii="Calibri" w:hAnsi="Calibri" w:cs="Arial"/>
          <w:sz w:val="20"/>
          <w:szCs w:val="20"/>
        </w:rPr>
        <w:t>L</w:t>
      </w:r>
      <w:r w:rsidR="006260DE">
        <w:rPr>
          <w:rFonts w:ascii="Calibri" w:hAnsi="Calibri" w:cs="Arial"/>
          <w:sz w:val="20"/>
          <w:szCs w:val="20"/>
        </w:rPr>
        <w:t>e domande presentate entro il 22</w:t>
      </w:r>
      <w:r w:rsidRPr="00E30F43">
        <w:rPr>
          <w:rFonts w:ascii="Calibri" w:hAnsi="Calibri" w:cs="Arial"/>
          <w:sz w:val="20"/>
          <w:szCs w:val="20"/>
        </w:rPr>
        <w:t xml:space="preserve"> novembre saranno esaminate dalla Commissione entro il </w:t>
      </w:r>
      <w:r w:rsidR="006260DE">
        <w:rPr>
          <w:rFonts w:ascii="Calibri" w:hAnsi="Calibri" w:cs="Arial"/>
          <w:sz w:val="20"/>
          <w:szCs w:val="20"/>
        </w:rPr>
        <w:t>2</w:t>
      </w:r>
      <w:r w:rsidRPr="00E30F43">
        <w:rPr>
          <w:rFonts w:ascii="Calibri" w:hAnsi="Calibri" w:cs="Arial"/>
          <w:sz w:val="20"/>
          <w:szCs w:val="20"/>
        </w:rPr>
        <w:t xml:space="preserve"> dicembre.</w:t>
      </w:r>
    </w:p>
    <w:p w:rsidR="007F27FE" w:rsidRDefault="007F27FE"/>
    <w:sectPr w:rsidR="007F27FE" w:rsidSect="00E23D6F">
      <w:headerReference w:type="first" r:id="rId8"/>
      <w:footerReference w:type="first" r:id="rId9"/>
      <w:pgSz w:w="11906" w:h="16838" w:code="9"/>
      <w:pgMar w:top="284" w:right="1134" w:bottom="454"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67" w:rsidRDefault="009B6067">
      <w:r>
        <w:separator/>
      </w:r>
    </w:p>
  </w:endnote>
  <w:endnote w:type="continuationSeparator" w:id="0">
    <w:p w:rsidR="009B6067" w:rsidRDefault="009B6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ED" w:rsidRDefault="004F1DFF">
    <w:pPr>
      <w:pStyle w:val="Pidipagina"/>
      <w:rPr>
        <w:sz w:val="22"/>
      </w:rPr>
    </w:pPr>
    <w:proofErr w:type="spellStart"/>
    <w:r>
      <w:rPr>
        <w:sz w:val="22"/>
      </w:rPr>
      <w:t>pa</w:t>
    </w:r>
    <w:proofErr w:type="spellEnd"/>
  </w:p>
  <w:p w:rsidR="00BC14ED" w:rsidRDefault="009B6067">
    <w:pPr>
      <w:pStyle w:val="Pidipagina"/>
      <w:rPr>
        <w:sz w:val="22"/>
      </w:rPr>
    </w:pPr>
  </w:p>
  <w:p w:rsidR="00BC14ED" w:rsidRDefault="009B6067">
    <w:pPr>
      <w:pStyle w:val="Pidipagina"/>
      <w:rPr>
        <w:sz w:val="22"/>
      </w:rPr>
    </w:pPr>
  </w:p>
  <w:p w:rsidR="00BC14ED" w:rsidRPr="00F95312" w:rsidRDefault="004F1DFF">
    <w:pPr>
      <w:pStyle w:val="Pidipagina"/>
      <w:jc w:val="center"/>
      <w:rPr>
        <w:b/>
        <w:i/>
        <w:color w:val="3366FF"/>
        <w:sz w:val="22"/>
      </w:rPr>
    </w:pPr>
    <w:r w:rsidRPr="00F95312">
      <w:rPr>
        <w:b/>
        <w:i/>
        <w:color w:val="3366FF"/>
        <w:sz w:val="22"/>
      </w:rPr>
      <w:t>Piazzale Martelli 8 - 60121 Ancona</w:t>
    </w:r>
  </w:p>
  <w:p w:rsidR="00BC14ED" w:rsidRPr="00F95312" w:rsidRDefault="004F1DFF">
    <w:pPr>
      <w:pStyle w:val="Pidipagina"/>
      <w:jc w:val="center"/>
      <w:rPr>
        <w:b/>
        <w:i/>
        <w:color w:val="3366FF"/>
        <w:sz w:val="22"/>
        <w:lang w:val="fr-FR"/>
      </w:rPr>
    </w:pPr>
    <w:r w:rsidRPr="00F95312">
      <w:rPr>
        <w:rFonts w:ascii="Wingdings" w:hAnsi="Wingdings"/>
        <w:b/>
        <w:i/>
        <w:color w:val="3366FF"/>
        <w:sz w:val="22"/>
      </w:rPr>
      <w:t></w:t>
    </w:r>
    <w:r w:rsidRPr="00F95312">
      <w:rPr>
        <w:b/>
        <w:i/>
        <w:color w:val="3366FF"/>
        <w:sz w:val="22"/>
        <w:lang w:val="fr-FR"/>
      </w:rPr>
      <w:t xml:space="preserve">  (071) 2207001 - Fax (071) 2207005 - </w:t>
    </w:r>
    <w:r w:rsidRPr="00F95312">
      <w:rPr>
        <w:rFonts w:ascii="Wingdings" w:hAnsi="Wingdings"/>
        <w:b/>
        <w:i/>
        <w:color w:val="3366FF"/>
        <w:sz w:val="22"/>
      </w:rPr>
      <w:t></w:t>
    </w:r>
    <w:r w:rsidRPr="00F95312">
      <w:rPr>
        <w:b/>
        <w:i/>
        <w:color w:val="3366FF"/>
        <w:sz w:val="22"/>
        <w:lang w:val="fr-FR"/>
      </w:rPr>
      <w:t xml:space="preserve">  preside@posta.econ.unian.it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67" w:rsidRDefault="009B6067">
      <w:r>
        <w:separator/>
      </w:r>
    </w:p>
  </w:footnote>
  <w:footnote w:type="continuationSeparator" w:id="0">
    <w:p w:rsidR="009B6067" w:rsidRDefault="009B6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ED" w:rsidRPr="00F95312" w:rsidRDefault="004F1DFF">
    <w:pPr>
      <w:pStyle w:val="Titolo2"/>
      <w:framePr w:w="8886" w:wrap="auto" w:x="2010"/>
      <w:spacing w:before="480" w:line="240" w:lineRule="exact"/>
      <w:rPr>
        <w:bCs/>
        <w:color w:val="3366FF"/>
        <w:sz w:val="24"/>
      </w:rPr>
    </w:pPr>
    <w:r w:rsidRPr="00F95312">
      <w:rPr>
        <w:bCs/>
        <w:color w:val="3366FF"/>
        <w:sz w:val="24"/>
      </w:rPr>
      <w:t>UNIVERSITÀ DEG</w:t>
    </w:r>
    <w:smartTag w:uri="urn:schemas-microsoft-com:office:smarttags" w:element="PersonName">
      <w:r w:rsidRPr="00F95312">
        <w:rPr>
          <w:bCs/>
          <w:color w:val="3366FF"/>
          <w:sz w:val="24"/>
        </w:rPr>
        <w:t>LI</w:t>
      </w:r>
    </w:smartTag>
    <w:r w:rsidRPr="00F95312">
      <w:rPr>
        <w:bCs/>
        <w:color w:val="3366FF"/>
        <w:sz w:val="24"/>
      </w:rPr>
      <w:t xml:space="preserve"> STUDI DI ANCONA</w:t>
    </w:r>
  </w:p>
  <w:p w:rsidR="00BC14ED" w:rsidRPr="00F95312" w:rsidRDefault="004F1DFF">
    <w:pPr>
      <w:framePr w:w="8886" w:h="2311" w:hSpace="142" w:wrap="auto" w:vAnchor="page" w:hAnchor="page" w:x="2010" w:y="577"/>
      <w:tabs>
        <w:tab w:val="left" w:pos="3402"/>
      </w:tabs>
      <w:spacing w:before="60"/>
      <w:ind w:right="11"/>
      <w:jc w:val="right"/>
      <w:rPr>
        <w:b/>
        <w:bCs/>
        <w:i/>
        <w:color w:val="3366FF"/>
      </w:rPr>
    </w:pPr>
    <w:r w:rsidRPr="00F95312">
      <w:rPr>
        <w:b/>
        <w:bCs/>
        <w:i/>
        <w:color w:val="3366FF"/>
        <w:spacing w:val="22"/>
        <w:kern w:val="28"/>
        <w:sz w:val="28"/>
      </w:rPr>
      <w:t xml:space="preserve">Facoltà di Economia “Giorgio </w:t>
    </w:r>
    <w:proofErr w:type="spellStart"/>
    <w:r w:rsidRPr="00F95312">
      <w:rPr>
        <w:b/>
        <w:bCs/>
        <w:i/>
        <w:color w:val="3366FF"/>
        <w:spacing w:val="22"/>
        <w:kern w:val="28"/>
        <w:sz w:val="28"/>
      </w:rPr>
      <w:t>Fuà</w:t>
    </w:r>
    <w:proofErr w:type="spellEnd"/>
    <w:r w:rsidRPr="00F95312">
      <w:rPr>
        <w:b/>
        <w:bCs/>
        <w:i/>
        <w:color w:val="3366FF"/>
        <w:spacing w:val="22"/>
        <w:kern w:val="28"/>
        <w:sz w:val="28"/>
      </w:rPr>
      <w:t>”</w:t>
    </w:r>
  </w:p>
  <w:p w:rsidR="00BC14ED" w:rsidRDefault="009B6067">
    <w:pPr>
      <w:pStyle w:val="Intestazione"/>
      <w:framePr w:w="8886" w:h="2311" w:hSpace="142" w:wrap="auto" w:vAnchor="page" w:hAnchor="page" w:x="2010" w:y="577"/>
      <w:spacing w:before="240" w:after="120"/>
      <w:jc w:val="right"/>
    </w:pPr>
  </w:p>
  <w:p w:rsidR="00BC14ED" w:rsidRDefault="009B6067">
    <w:pPr>
      <w:pStyle w:val="Intestazione"/>
      <w:framePr w:w="8886" w:h="2311" w:hSpace="142" w:wrap="auto" w:vAnchor="page" w:hAnchor="page" w:x="2010" w:y="577"/>
      <w:spacing w:before="120" w:after="120"/>
      <w:jc w:val="right"/>
    </w:pPr>
  </w:p>
  <w:p w:rsidR="00BC14ED" w:rsidRDefault="004F1DFF">
    <w:pPr>
      <w:pStyle w:val="Intestazione"/>
      <w:framePr w:w="8886" w:h="2311" w:hSpace="142" w:wrap="auto" w:vAnchor="page" w:hAnchor="page" w:x="2010" w:y="577"/>
      <w:spacing w:before="240" w:after="120"/>
      <w:jc w:val="right"/>
    </w:pPr>
    <w:r>
      <w:t xml:space="preserve">Ancona, </w:t>
    </w:r>
  </w:p>
  <w:p w:rsidR="00BC14ED" w:rsidRDefault="000D55FA">
    <w:pPr>
      <w:pStyle w:val="Intestazione"/>
    </w:pPr>
    <w:r>
      <w:rPr>
        <w:noProof/>
      </w:rPr>
      <w:pict>
        <v:rect id="Rettangolo 1" o:spid="_x0000_s16385" style="position:absolute;margin-left:-3pt;margin-top:7.8pt;width:5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Fk3gIAAF4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" o:allowincell="f" filled="f" stroked="f" strokeweight="0">
          <v:textbox inset="0,0,0,0">
            <w:txbxContent>
              <w:bookmarkStart w:id="1" w:name="_MON_966928555"/>
              <w:bookmarkEnd w:id="1"/>
              <w:p w:rsidR="00BC14ED" w:rsidRDefault="004F1DFF">
                <w:r>
                  <w:object w:dxaOrig="114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75pt" o:ole="" fillcolor="window">
                      <v:imagedata r:id="rId1" o:title=""/>
                    </v:shape>
                    <o:OLEObject Type="Embed" ProgID="Word.Picture.8" ShapeID="_x0000_i1025" DrawAspect="Content" ObjectID="_1535303519" r:id="rId2"/>
                  </w:object>
                </w:r>
              </w:p>
            </w:txbxContent>
          </v:textbox>
        </v:rect>
      </w:pict>
    </w:r>
  </w:p>
  <w:p w:rsidR="00BC14ED" w:rsidRDefault="009B6067">
    <w:pPr>
      <w:pStyle w:val="Intestazione"/>
    </w:pPr>
  </w:p>
  <w:p w:rsidR="00BC14ED" w:rsidRDefault="009B6067">
    <w:pPr>
      <w:pStyle w:val="Intestazione"/>
    </w:pPr>
  </w:p>
  <w:p w:rsidR="00BC14ED" w:rsidRDefault="009B6067">
    <w:pPr>
      <w:pStyle w:val="Intestazione"/>
    </w:pPr>
  </w:p>
  <w:p w:rsidR="00BC14ED" w:rsidRDefault="009B6067">
    <w:pPr>
      <w:pStyle w:val="Intestazione"/>
    </w:pPr>
  </w:p>
  <w:p w:rsidR="00BC14ED" w:rsidRDefault="009B6067">
    <w:pPr>
      <w:pStyle w:val="Intestazione"/>
    </w:pPr>
  </w:p>
  <w:p w:rsidR="00BC14ED" w:rsidRPr="00F95312" w:rsidRDefault="004F1DFF">
    <w:pPr>
      <w:pStyle w:val="Titolo1"/>
      <w:tabs>
        <w:tab w:val="left" w:pos="1985"/>
      </w:tabs>
      <w:spacing w:before="200"/>
      <w:ind w:left="-851" w:right="7371"/>
      <w:jc w:val="center"/>
      <w:rPr>
        <w:rFonts w:ascii="Times New Roman" w:hAnsi="Times New Roman"/>
        <w:b/>
        <w:bCs/>
        <w:iCs/>
        <w:caps w:val="0"/>
        <w:color w:val="3366FF"/>
        <w:sz w:val="22"/>
      </w:rPr>
    </w:pPr>
    <w:r w:rsidRPr="00F95312">
      <w:rPr>
        <w:rFonts w:ascii="Times New Roman" w:hAnsi="Times New Roman"/>
        <w:b/>
        <w:bCs/>
        <w:iCs/>
        <w:caps w:val="0"/>
        <w:color w:val="3366FF"/>
        <w:sz w:val="22"/>
      </w:rPr>
      <w:t>Il Preside</w:t>
    </w:r>
  </w:p>
  <w:p w:rsidR="00BC14ED" w:rsidRPr="00F95312" w:rsidRDefault="004F1DFF">
    <w:pPr>
      <w:pStyle w:val="Didascalia"/>
      <w:framePr w:w="0" w:hRule="auto" w:hSpace="0" w:wrap="auto" w:vAnchor="margin" w:hAnchor="text" w:xAlign="left" w:yAlign="inline"/>
      <w:tabs>
        <w:tab w:val="left" w:pos="1985"/>
      </w:tabs>
      <w:ind w:left="-851" w:right="7370" w:firstLine="0"/>
      <w:jc w:val="center"/>
      <w:rPr>
        <w:rFonts w:ascii="Times New Roman" w:hAnsi="Times New Roman"/>
        <w:b/>
        <w:bCs/>
        <w:iCs/>
        <w:color w:val="3366FF"/>
        <w:sz w:val="22"/>
      </w:rPr>
    </w:pPr>
    <w:r w:rsidRPr="00F95312">
      <w:rPr>
        <w:rFonts w:ascii="Times New Roman" w:hAnsi="Times New Roman"/>
        <w:b/>
        <w:bCs/>
        <w:iCs/>
        <w:color w:val="3366FF"/>
        <w:sz w:val="22"/>
      </w:rPr>
      <w:t xml:space="preserve">Prof. </w:t>
    </w:r>
    <w:smartTag w:uri="urn:schemas-microsoft-com:office:smarttags" w:element="PersonName">
      <w:smartTagPr>
        <w:attr w:name="ProductID" w:val="Enzo Pesciarelli"/>
      </w:smartTagPr>
      <w:r w:rsidRPr="00F95312">
        <w:rPr>
          <w:rFonts w:ascii="Times New Roman" w:hAnsi="Times New Roman"/>
          <w:b/>
          <w:bCs/>
          <w:iCs/>
          <w:color w:val="3366FF"/>
          <w:sz w:val="22"/>
        </w:rPr>
        <w:t>Enzo Pesciarelli</w:t>
      </w:r>
    </w:smartTag>
  </w:p>
  <w:p w:rsidR="00BC14ED" w:rsidRDefault="009B6067">
    <w:pPr>
      <w:rPr>
        <w:color w:val="333333"/>
      </w:rPr>
    </w:pPr>
  </w:p>
  <w:p w:rsidR="00BC14ED" w:rsidRDefault="009B6067">
    <w:pPr>
      <w:pStyle w:val="Intestazione"/>
    </w:pPr>
  </w:p>
  <w:p w:rsidR="00BC14ED" w:rsidRDefault="009B60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915"/>
    <w:multiLevelType w:val="hybridMultilevel"/>
    <w:tmpl w:val="98F6BC2E"/>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1">
    <w:nsid w:val="1F856BB6"/>
    <w:multiLevelType w:val="hybridMultilevel"/>
    <w:tmpl w:val="31D2C9C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00707F1"/>
    <w:multiLevelType w:val="hybridMultilevel"/>
    <w:tmpl w:val="F7342F7C"/>
    <w:lvl w:ilvl="0" w:tplc="5AC8433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8550AB"/>
    <w:multiLevelType w:val="hybridMultilevel"/>
    <w:tmpl w:val="12F6AC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rsids>
    <w:rsidRoot w:val="00F95312"/>
    <w:rsid w:val="0009233C"/>
    <w:rsid w:val="000C3406"/>
    <w:rsid w:val="000D55FA"/>
    <w:rsid w:val="002217CF"/>
    <w:rsid w:val="002A30F9"/>
    <w:rsid w:val="00366F4C"/>
    <w:rsid w:val="004601B1"/>
    <w:rsid w:val="00490E7C"/>
    <w:rsid w:val="004D69DA"/>
    <w:rsid w:val="004F1DFF"/>
    <w:rsid w:val="005F24AD"/>
    <w:rsid w:val="006228FE"/>
    <w:rsid w:val="006260DE"/>
    <w:rsid w:val="007A0D69"/>
    <w:rsid w:val="007F27FE"/>
    <w:rsid w:val="00844604"/>
    <w:rsid w:val="008E0E94"/>
    <w:rsid w:val="00936769"/>
    <w:rsid w:val="00955501"/>
    <w:rsid w:val="009B6067"/>
    <w:rsid w:val="00A87B4B"/>
    <w:rsid w:val="00B94B45"/>
    <w:rsid w:val="00BB7CBB"/>
    <w:rsid w:val="00BD2904"/>
    <w:rsid w:val="00D26E41"/>
    <w:rsid w:val="00DC6D1B"/>
    <w:rsid w:val="00E30F43"/>
    <w:rsid w:val="00F953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31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95312"/>
    <w:pPr>
      <w:keepNext/>
      <w:widowControl w:val="0"/>
      <w:ind w:right="1134"/>
      <w:outlineLvl w:val="0"/>
    </w:pPr>
    <w:rPr>
      <w:rFonts w:ascii="Garamond" w:hAnsi="Garamond"/>
      <w:i/>
      <w:caps/>
      <w:szCs w:val="20"/>
    </w:rPr>
  </w:style>
  <w:style w:type="paragraph" w:styleId="Titolo2">
    <w:name w:val="heading 2"/>
    <w:basedOn w:val="Normale"/>
    <w:next w:val="Normale"/>
    <w:link w:val="Titolo2Carattere"/>
    <w:qFormat/>
    <w:rsid w:val="00F95312"/>
    <w:pPr>
      <w:keepNext/>
      <w:framePr w:w="9384" w:h="2311" w:hSpace="142" w:wrap="auto" w:vAnchor="page" w:hAnchor="page" w:x="1578" w:y="577"/>
      <w:pBdr>
        <w:bottom w:val="single" w:sz="6" w:space="4" w:color="auto"/>
      </w:pBdr>
      <w:tabs>
        <w:tab w:val="left" w:pos="3402"/>
        <w:tab w:val="left" w:pos="8080"/>
      </w:tabs>
      <w:spacing w:before="560" w:line="-240" w:lineRule="auto"/>
      <w:ind w:left="284" w:right="11"/>
      <w:jc w:val="right"/>
      <w:outlineLvl w:val="1"/>
    </w:pPr>
    <w:rPr>
      <w:b/>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95312"/>
    <w:rPr>
      <w:rFonts w:ascii="Garamond" w:eastAsia="Times New Roman" w:hAnsi="Garamond" w:cs="Times New Roman"/>
      <w:i/>
      <w:caps/>
      <w:sz w:val="24"/>
      <w:szCs w:val="20"/>
      <w:lang w:eastAsia="it-IT"/>
    </w:rPr>
  </w:style>
  <w:style w:type="character" w:customStyle="1" w:styleId="Titolo2Carattere">
    <w:name w:val="Titolo 2 Carattere"/>
    <w:basedOn w:val="Carpredefinitoparagrafo"/>
    <w:link w:val="Titolo2"/>
    <w:rsid w:val="00F95312"/>
    <w:rPr>
      <w:rFonts w:ascii="Times New Roman" w:eastAsia="Times New Roman" w:hAnsi="Times New Roman" w:cs="Times New Roman"/>
      <w:b/>
      <w:smallCaps/>
      <w:szCs w:val="20"/>
      <w:lang w:eastAsia="it-IT"/>
    </w:rPr>
  </w:style>
  <w:style w:type="paragraph" w:styleId="Intestazione">
    <w:name w:val="header"/>
    <w:basedOn w:val="Normale"/>
    <w:link w:val="IntestazioneCarattere"/>
    <w:rsid w:val="00F95312"/>
    <w:pPr>
      <w:tabs>
        <w:tab w:val="center" w:pos="4153"/>
        <w:tab w:val="right" w:pos="8306"/>
      </w:tabs>
    </w:pPr>
  </w:style>
  <w:style w:type="character" w:customStyle="1" w:styleId="IntestazioneCarattere">
    <w:name w:val="Intestazione Carattere"/>
    <w:basedOn w:val="Carpredefinitoparagrafo"/>
    <w:link w:val="Intestazione"/>
    <w:rsid w:val="00F9531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95312"/>
    <w:pPr>
      <w:tabs>
        <w:tab w:val="center" w:pos="4153"/>
        <w:tab w:val="right" w:pos="8306"/>
      </w:tabs>
    </w:pPr>
  </w:style>
  <w:style w:type="character" w:customStyle="1" w:styleId="PidipaginaCarattere">
    <w:name w:val="Piè di pagina Carattere"/>
    <w:basedOn w:val="Carpredefinitoparagrafo"/>
    <w:link w:val="Pidipagina"/>
    <w:rsid w:val="00F95312"/>
    <w:rPr>
      <w:rFonts w:ascii="Times New Roman" w:eastAsia="Times New Roman" w:hAnsi="Times New Roman" w:cs="Times New Roman"/>
      <w:sz w:val="24"/>
      <w:szCs w:val="24"/>
      <w:lang w:eastAsia="it-IT"/>
    </w:rPr>
  </w:style>
  <w:style w:type="paragraph" w:styleId="Didascalia">
    <w:name w:val="caption"/>
    <w:basedOn w:val="Normale"/>
    <w:next w:val="Normale"/>
    <w:qFormat/>
    <w:rsid w:val="00F95312"/>
    <w:pPr>
      <w:framePr w:w="8080" w:h="1729" w:hSpace="142" w:wrap="auto" w:vAnchor="page" w:hAnchor="page" w:x="2442" w:y="721"/>
      <w:widowControl w:val="0"/>
      <w:spacing w:line="-240" w:lineRule="auto"/>
      <w:ind w:firstLine="851"/>
    </w:pPr>
    <w:rPr>
      <w:rFonts w:ascii="Garamond" w:hAnsi="Garamond"/>
      <w:i/>
      <w:szCs w:val="20"/>
    </w:rPr>
  </w:style>
  <w:style w:type="paragraph" w:styleId="NormaleWeb">
    <w:name w:val="Normal (Web)"/>
    <w:basedOn w:val="Normale"/>
    <w:rsid w:val="00F95312"/>
    <w:pPr>
      <w:spacing w:before="100" w:beforeAutospacing="1" w:after="100" w:afterAutospacing="1"/>
    </w:pPr>
    <w:rPr>
      <w:color w:val="000000"/>
    </w:rPr>
  </w:style>
  <w:style w:type="paragraph" w:styleId="Paragrafoelenco">
    <w:name w:val="List Paragraph"/>
    <w:basedOn w:val="Normale"/>
    <w:uiPriority w:val="34"/>
    <w:qFormat/>
    <w:rsid w:val="002217CF"/>
    <w:pPr>
      <w:ind w:left="720"/>
      <w:contextualSpacing/>
    </w:pPr>
  </w:style>
  <w:style w:type="character" w:styleId="Collegamentoipertestuale">
    <w:name w:val="Hyperlink"/>
    <w:rsid w:val="006260D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31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95312"/>
    <w:pPr>
      <w:keepNext/>
      <w:widowControl w:val="0"/>
      <w:ind w:right="1134"/>
      <w:outlineLvl w:val="0"/>
    </w:pPr>
    <w:rPr>
      <w:rFonts w:ascii="Garamond" w:hAnsi="Garamond"/>
      <w:i/>
      <w:caps/>
      <w:szCs w:val="20"/>
    </w:rPr>
  </w:style>
  <w:style w:type="paragraph" w:styleId="Titolo2">
    <w:name w:val="heading 2"/>
    <w:basedOn w:val="Normale"/>
    <w:next w:val="Normale"/>
    <w:link w:val="Titolo2Carattere"/>
    <w:qFormat/>
    <w:rsid w:val="00F95312"/>
    <w:pPr>
      <w:keepNext/>
      <w:framePr w:w="9384" w:h="2311" w:hSpace="142" w:wrap="auto" w:vAnchor="page" w:hAnchor="page" w:x="1578" w:y="577"/>
      <w:pBdr>
        <w:bottom w:val="single" w:sz="6" w:space="4" w:color="auto"/>
      </w:pBdr>
      <w:tabs>
        <w:tab w:val="left" w:pos="3402"/>
        <w:tab w:val="left" w:pos="8080"/>
      </w:tabs>
      <w:spacing w:before="560" w:line="-240" w:lineRule="auto"/>
      <w:ind w:left="284" w:right="11"/>
      <w:jc w:val="right"/>
      <w:outlineLvl w:val="1"/>
    </w:pPr>
    <w:rPr>
      <w:b/>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95312"/>
    <w:rPr>
      <w:rFonts w:ascii="Garamond" w:eastAsia="Times New Roman" w:hAnsi="Garamond" w:cs="Times New Roman"/>
      <w:i/>
      <w:caps/>
      <w:sz w:val="24"/>
      <w:szCs w:val="20"/>
      <w:lang w:eastAsia="it-IT"/>
    </w:rPr>
  </w:style>
  <w:style w:type="character" w:customStyle="1" w:styleId="Titolo2Carattere">
    <w:name w:val="Titolo 2 Carattere"/>
    <w:basedOn w:val="Carpredefinitoparagrafo"/>
    <w:link w:val="Titolo2"/>
    <w:rsid w:val="00F95312"/>
    <w:rPr>
      <w:rFonts w:ascii="Times New Roman" w:eastAsia="Times New Roman" w:hAnsi="Times New Roman" w:cs="Times New Roman"/>
      <w:b/>
      <w:smallCaps/>
      <w:szCs w:val="20"/>
      <w:lang w:eastAsia="it-IT"/>
    </w:rPr>
  </w:style>
  <w:style w:type="paragraph" w:styleId="Intestazione">
    <w:name w:val="header"/>
    <w:basedOn w:val="Normale"/>
    <w:link w:val="IntestazioneCarattere"/>
    <w:rsid w:val="00F95312"/>
    <w:pPr>
      <w:tabs>
        <w:tab w:val="center" w:pos="4153"/>
        <w:tab w:val="right" w:pos="8306"/>
      </w:tabs>
    </w:pPr>
  </w:style>
  <w:style w:type="character" w:customStyle="1" w:styleId="IntestazioneCarattere">
    <w:name w:val="Intestazione Carattere"/>
    <w:basedOn w:val="Carpredefinitoparagrafo"/>
    <w:link w:val="Intestazione"/>
    <w:rsid w:val="00F9531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F95312"/>
    <w:pPr>
      <w:tabs>
        <w:tab w:val="center" w:pos="4153"/>
        <w:tab w:val="right" w:pos="8306"/>
      </w:tabs>
    </w:pPr>
  </w:style>
  <w:style w:type="character" w:customStyle="1" w:styleId="PidipaginaCarattere">
    <w:name w:val="Piè di pagina Carattere"/>
    <w:basedOn w:val="Carpredefinitoparagrafo"/>
    <w:link w:val="Pidipagina"/>
    <w:rsid w:val="00F95312"/>
    <w:rPr>
      <w:rFonts w:ascii="Times New Roman" w:eastAsia="Times New Roman" w:hAnsi="Times New Roman" w:cs="Times New Roman"/>
      <w:sz w:val="24"/>
      <w:szCs w:val="24"/>
      <w:lang w:eastAsia="it-IT"/>
    </w:rPr>
  </w:style>
  <w:style w:type="paragraph" w:styleId="Didascalia">
    <w:name w:val="caption"/>
    <w:basedOn w:val="Normale"/>
    <w:next w:val="Normale"/>
    <w:qFormat/>
    <w:rsid w:val="00F95312"/>
    <w:pPr>
      <w:framePr w:w="8080" w:h="1729" w:hSpace="142" w:wrap="auto" w:vAnchor="page" w:hAnchor="page" w:x="2442" w:y="721"/>
      <w:widowControl w:val="0"/>
      <w:spacing w:line="-240" w:lineRule="auto"/>
      <w:ind w:firstLine="851"/>
    </w:pPr>
    <w:rPr>
      <w:rFonts w:ascii="Garamond" w:hAnsi="Garamond"/>
      <w:i/>
      <w:szCs w:val="20"/>
    </w:rPr>
  </w:style>
  <w:style w:type="paragraph" w:styleId="NormaleWeb">
    <w:name w:val="Normal (Web)"/>
    <w:basedOn w:val="Normale"/>
    <w:rsid w:val="00F95312"/>
    <w:pPr>
      <w:spacing w:before="100" w:beforeAutospacing="1" w:after="100" w:afterAutospacing="1"/>
    </w:pPr>
    <w:rPr>
      <w:color w:val="000000"/>
    </w:rPr>
  </w:style>
  <w:style w:type="paragraph" w:styleId="Paragrafoelenco">
    <w:name w:val="List Paragraph"/>
    <w:basedOn w:val="Normale"/>
    <w:uiPriority w:val="34"/>
    <w:qFormat/>
    <w:rsid w:val="002217CF"/>
    <w:pPr>
      <w:ind w:left="720"/>
      <w:contextualSpacing/>
    </w:pPr>
  </w:style>
  <w:style w:type="character" w:styleId="Collegamentoipertestuale">
    <w:name w:val="Hyperlink"/>
    <w:rsid w:val="006260DE"/>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elbene@univpm.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PICOZZI</dc:creator>
  <cp:lastModifiedBy>Marzia</cp:lastModifiedBy>
  <cp:revision>2</cp:revision>
  <cp:lastPrinted>2016-06-22T14:10:00Z</cp:lastPrinted>
  <dcterms:created xsi:type="dcterms:W3CDTF">2016-09-13T18:26:00Z</dcterms:created>
  <dcterms:modified xsi:type="dcterms:W3CDTF">2016-09-13T18:26:00Z</dcterms:modified>
</cp:coreProperties>
</file>